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804E5C" w14:textId="7D4AF4B0" w:rsidR="002E0DC0" w:rsidRPr="00473CC4" w:rsidRDefault="002E0DC0">
      <w:pPr>
        <w:rPr>
          <w:rFonts w:ascii="Arial" w:hAnsi="Arial" w:cs="Arial"/>
        </w:rPr>
      </w:pPr>
    </w:p>
    <w:p w14:paraId="197D24E5" w14:textId="6779EA5C" w:rsidR="0042130A" w:rsidRPr="00A340B9" w:rsidRDefault="002E0DC0" w:rsidP="4943DF81">
      <w:pPr>
        <w:jc w:val="both"/>
        <w:rPr>
          <w:rFonts w:ascii="Arial" w:hAnsi="Arial" w:cs="Arial"/>
          <w:b/>
          <w:bCs/>
        </w:rPr>
      </w:pPr>
      <w:r w:rsidRPr="00A340B9">
        <w:rPr>
          <w:rFonts w:ascii="Arial" w:hAnsi="Arial" w:cs="Arial"/>
          <w:b/>
          <w:bCs/>
        </w:rPr>
        <w:t xml:space="preserve">Resolución de </w:t>
      </w:r>
      <w:r w:rsidR="009D1D52">
        <w:rPr>
          <w:rFonts w:ascii="Arial" w:hAnsi="Arial" w:cs="Arial"/>
          <w:b/>
          <w:bCs/>
        </w:rPr>
        <w:t>6</w:t>
      </w:r>
      <w:r w:rsidRPr="00A340B9">
        <w:rPr>
          <w:rFonts w:ascii="Arial" w:hAnsi="Arial" w:cs="Arial"/>
          <w:b/>
          <w:bCs/>
        </w:rPr>
        <w:t xml:space="preserve"> de </w:t>
      </w:r>
      <w:r w:rsidR="009D1D52">
        <w:rPr>
          <w:rFonts w:ascii="Arial" w:hAnsi="Arial" w:cs="Arial"/>
          <w:b/>
          <w:bCs/>
        </w:rPr>
        <w:t>junio</w:t>
      </w:r>
      <w:r w:rsidRPr="00A340B9">
        <w:rPr>
          <w:rFonts w:ascii="Arial" w:hAnsi="Arial" w:cs="Arial"/>
          <w:b/>
          <w:bCs/>
        </w:rPr>
        <w:t xml:space="preserve"> de 20</w:t>
      </w:r>
      <w:r w:rsidR="00705286" w:rsidRPr="00A340B9">
        <w:rPr>
          <w:rFonts w:ascii="Arial" w:hAnsi="Arial" w:cs="Arial"/>
          <w:b/>
          <w:bCs/>
        </w:rPr>
        <w:t>24</w:t>
      </w:r>
      <w:r w:rsidRPr="00A340B9">
        <w:rPr>
          <w:rFonts w:ascii="Arial" w:hAnsi="Arial" w:cs="Arial"/>
          <w:b/>
          <w:bCs/>
        </w:rPr>
        <w:t xml:space="preserve">, de la Dirección General de Evaluación y Cooperación Territorial, por la que se </w:t>
      </w:r>
      <w:r w:rsidR="0031666A">
        <w:rPr>
          <w:rFonts w:ascii="Arial" w:hAnsi="Arial" w:cs="Arial"/>
          <w:b/>
          <w:bCs/>
        </w:rPr>
        <w:t>convoca</w:t>
      </w:r>
      <w:r w:rsidRPr="00A340B9">
        <w:rPr>
          <w:rFonts w:ascii="Arial" w:hAnsi="Arial" w:cs="Arial"/>
          <w:b/>
          <w:bCs/>
        </w:rPr>
        <w:t xml:space="preserve"> la acreditación del nivel </w:t>
      </w:r>
      <w:r w:rsidR="00F31656" w:rsidRPr="00A340B9">
        <w:rPr>
          <w:rFonts w:ascii="Arial" w:hAnsi="Arial" w:cs="Arial"/>
          <w:b/>
          <w:bCs/>
        </w:rPr>
        <w:t xml:space="preserve">C1 </w:t>
      </w:r>
      <w:r w:rsidRPr="00A340B9">
        <w:rPr>
          <w:rFonts w:ascii="Arial" w:hAnsi="Arial" w:cs="Arial"/>
          <w:b/>
          <w:bCs/>
        </w:rPr>
        <w:t xml:space="preserve">de competencia digital docente </w:t>
      </w:r>
      <w:r w:rsidR="0017625F" w:rsidRPr="00A340B9">
        <w:rPr>
          <w:rFonts w:ascii="Arial" w:hAnsi="Arial" w:cs="Arial"/>
          <w:b/>
          <w:bCs/>
        </w:rPr>
        <w:t xml:space="preserve">por análisis y validación de evidencias </w:t>
      </w:r>
      <w:r w:rsidR="009417AA">
        <w:rPr>
          <w:rFonts w:ascii="Arial" w:hAnsi="Arial" w:cs="Arial"/>
          <w:b/>
          <w:bCs/>
        </w:rPr>
        <w:t>a E</w:t>
      </w:r>
      <w:bookmarkStart w:id="0" w:name="_GoBack"/>
      <w:bookmarkEnd w:id="0"/>
      <w:r w:rsidR="005E3B4A" w:rsidRPr="00A340B9">
        <w:rPr>
          <w:rFonts w:ascii="Arial" w:hAnsi="Arial" w:cs="Arial"/>
          <w:b/>
          <w:bCs/>
        </w:rPr>
        <w:t xml:space="preserve">mbajadores </w:t>
      </w:r>
      <w:proofErr w:type="spellStart"/>
      <w:r w:rsidR="005E3B4A" w:rsidRPr="00A340B9">
        <w:rPr>
          <w:rFonts w:ascii="Arial" w:hAnsi="Arial" w:cs="Arial"/>
          <w:b/>
          <w:bCs/>
        </w:rPr>
        <w:t>eTwinning</w:t>
      </w:r>
      <w:proofErr w:type="spellEnd"/>
      <w:r w:rsidR="005E3B4A" w:rsidRPr="00A340B9">
        <w:rPr>
          <w:rFonts w:ascii="Arial" w:hAnsi="Arial" w:cs="Arial"/>
          <w:b/>
          <w:bCs/>
        </w:rPr>
        <w:t xml:space="preserve"> </w:t>
      </w:r>
      <w:r w:rsidR="00705286" w:rsidRPr="00A340B9">
        <w:rPr>
          <w:rFonts w:ascii="Arial" w:hAnsi="Arial" w:cs="Arial"/>
          <w:b/>
          <w:bCs/>
        </w:rPr>
        <w:t>d</w:t>
      </w:r>
      <w:r w:rsidRPr="00A340B9">
        <w:rPr>
          <w:rFonts w:ascii="Arial" w:hAnsi="Arial" w:cs="Arial"/>
          <w:b/>
          <w:bCs/>
        </w:rPr>
        <w:t xml:space="preserve">el ámbito de gestión </w:t>
      </w:r>
      <w:r w:rsidR="0042130A" w:rsidRPr="00A340B9">
        <w:rPr>
          <w:rFonts w:ascii="Arial" w:hAnsi="Arial" w:cs="Arial"/>
          <w:b/>
          <w:bCs/>
        </w:rPr>
        <w:t>del Ministerio de Educación</w:t>
      </w:r>
      <w:r w:rsidR="00110E8C" w:rsidRPr="00A340B9">
        <w:rPr>
          <w:rFonts w:ascii="Arial" w:hAnsi="Arial" w:cs="Arial"/>
          <w:b/>
          <w:bCs/>
        </w:rPr>
        <w:t xml:space="preserve">, </w:t>
      </w:r>
      <w:r w:rsidR="0042130A" w:rsidRPr="00A340B9">
        <w:rPr>
          <w:rFonts w:ascii="Arial" w:hAnsi="Arial" w:cs="Arial"/>
          <w:b/>
          <w:bCs/>
        </w:rPr>
        <w:t>Formación Profesional</w:t>
      </w:r>
      <w:r w:rsidR="00110E8C" w:rsidRPr="00A340B9">
        <w:rPr>
          <w:rFonts w:ascii="Arial" w:hAnsi="Arial" w:cs="Arial"/>
          <w:b/>
          <w:bCs/>
        </w:rPr>
        <w:t xml:space="preserve"> y Deportes</w:t>
      </w:r>
      <w:r w:rsidR="00E40469" w:rsidRPr="00A340B9">
        <w:rPr>
          <w:rFonts w:ascii="Arial" w:hAnsi="Arial" w:cs="Arial"/>
          <w:b/>
          <w:bCs/>
        </w:rPr>
        <w:t>.</w:t>
      </w:r>
    </w:p>
    <w:p w14:paraId="5F8ED021" w14:textId="77777777" w:rsidR="004A1078" w:rsidRPr="00FB056D" w:rsidRDefault="004A1078" w:rsidP="002E0DC0">
      <w:pPr>
        <w:jc w:val="both"/>
        <w:rPr>
          <w:rFonts w:ascii="Arial" w:hAnsi="Arial" w:cs="Arial"/>
          <w:i/>
          <w:iCs/>
        </w:rPr>
      </w:pPr>
    </w:p>
    <w:p w14:paraId="4A440101" w14:textId="2655B5D9" w:rsidR="00B573A9" w:rsidRPr="00F2515B" w:rsidRDefault="00B573A9" w:rsidP="00B573A9">
      <w:pPr>
        <w:jc w:val="center"/>
        <w:rPr>
          <w:rFonts w:ascii="Arial" w:hAnsi="Arial" w:cs="Arial"/>
          <w:b/>
          <w:bCs/>
        </w:rPr>
      </w:pPr>
      <w:r w:rsidRPr="00F2515B">
        <w:rPr>
          <w:rFonts w:ascii="Arial" w:hAnsi="Arial" w:cs="Arial"/>
          <w:b/>
          <w:bCs/>
        </w:rPr>
        <w:t>ANEXO I</w:t>
      </w:r>
    </w:p>
    <w:p w14:paraId="494557E4" w14:textId="741F4E3D" w:rsidR="00E544AF" w:rsidRPr="00F2515B" w:rsidRDefault="00E544AF" w:rsidP="009D1D52">
      <w:pPr>
        <w:jc w:val="center"/>
        <w:rPr>
          <w:rFonts w:ascii="Arial" w:hAnsi="Arial" w:cs="Arial"/>
          <w:b/>
          <w:bCs/>
        </w:rPr>
      </w:pPr>
      <w:r w:rsidRPr="00F2515B">
        <w:rPr>
          <w:rFonts w:ascii="Arial" w:hAnsi="Arial" w:cs="Arial"/>
          <w:b/>
          <w:bCs/>
        </w:rPr>
        <w:t xml:space="preserve">Documento justificativo del cumplimiento de los requisitos de acreditación del nivel C1 de competencia digital docente por </w:t>
      </w:r>
      <w:r w:rsidR="009D1D52">
        <w:rPr>
          <w:rFonts w:ascii="Arial" w:hAnsi="Arial" w:cs="Arial"/>
          <w:b/>
          <w:bCs/>
        </w:rPr>
        <w:t xml:space="preserve"> </w:t>
      </w:r>
      <w:r w:rsidRPr="00F2515B">
        <w:rPr>
          <w:rFonts w:ascii="Arial" w:hAnsi="Arial" w:cs="Arial"/>
          <w:b/>
          <w:bCs/>
        </w:rPr>
        <w:t xml:space="preserve">Embajadores </w:t>
      </w:r>
      <w:proofErr w:type="spellStart"/>
      <w:r w:rsidRPr="00F2515B">
        <w:rPr>
          <w:rFonts w:ascii="Arial" w:hAnsi="Arial" w:cs="Arial"/>
          <w:b/>
          <w:bCs/>
        </w:rPr>
        <w:t>eTwinning</w:t>
      </w:r>
      <w:proofErr w:type="spellEnd"/>
      <w:r w:rsidRPr="00F2515B">
        <w:rPr>
          <w:rFonts w:ascii="Arial" w:hAnsi="Arial" w:cs="Arial"/>
          <w:b/>
          <w:bCs/>
        </w:rPr>
        <w:t xml:space="preserve"> </w:t>
      </w:r>
    </w:p>
    <w:p w14:paraId="358F309D" w14:textId="2401E14A" w:rsidR="00E544AF" w:rsidRPr="00F2515B" w:rsidRDefault="00E544AF" w:rsidP="00B573A9">
      <w:pPr>
        <w:jc w:val="center"/>
        <w:rPr>
          <w:rFonts w:ascii="Arial" w:hAnsi="Arial" w:cs="Arial"/>
          <w:b/>
          <w:bCs/>
        </w:rPr>
      </w:pPr>
      <w:r w:rsidRPr="00F2515B">
        <w:rPr>
          <w:rFonts w:ascii="Arial" w:hAnsi="Arial" w:cs="Arial"/>
          <w:b/>
          <w:bCs/>
        </w:rPr>
        <w:t>(Art. 18 de la Orden EFP/823/2023).</w:t>
      </w:r>
    </w:p>
    <w:p w14:paraId="71231750" w14:textId="77777777" w:rsidR="00E544AF" w:rsidRDefault="00E544AF" w:rsidP="00B573A9">
      <w:pPr>
        <w:jc w:val="center"/>
        <w:rPr>
          <w:rFonts w:ascii="Arial" w:hAnsi="Arial" w:cs="Arial"/>
        </w:rPr>
      </w:pPr>
    </w:p>
    <w:p w14:paraId="430E59A7" w14:textId="77777777" w:rsidR="00E544AF" w:rsidRPr="00F2515B" w:rsidRDefault="00E544AF" w:rsidP="00E544AF">
      <w:pPr>
        <w:jc w:val="both"/>
        <w:rPr>
          <w:rFonts w:ascii="Arial" w:hAnsi="Arial" w:cs="Arial"/>
          <w:i/>
          <w:iCs/>
        </w:rPr>
      </w:pPr>
      <w:r w:rsidRPr="00F2515B">
        <w:rPr>
          <w:rFonts w:ascii="Arial" w:hAnsi="Arial" w:cs="Arial"/>
          <w:i/>
          <w:iCs/>
        </w:rPr>
        <w:t xml:space="preserve">Instrucciones para cumplimentar el Anexo I: </w:t>
      </w:r>
    </w:p>
    <w:p w14:paraId="027F3F21" w14:textId="77777777" w:rsidR="00F2624F" w:rsidRDefault="00F2624F" w:rsidP="00E544AF">
      <w:pPr>
        <w:jc w:val="both"/>
        <w:rPr>
          <w:rFonts w:ascii="Arial" w:hAnsi="Arial" w:cs="Arial"/>
        </w:rPr>
      </w:pPr>
    </w:p>
    <w:p w14:paraId="38578755" w14:textId="19FDF8CD" w:rsidR="00F2515B" w:rsidRPr="004D787D" w:rsidRDefault="00E544AF" w:rsidP="004D787D">
      <w:pPr>
        <w:pStyle w:val="Prrafodelista"/>
        <w:numPr>
          <w:ilvl w:val="0"/>
          <w:numId w:val="15"/>
        </w:numPr>
        <w:jc w:val="both"/>
        <w:rPr>
          <w:rFonts w:ascii="Arial" w:hAnsi="Arial" w:cs="Arial"/>
        </w:rPr>
      </w:pPr>
      <w:r w:rsidRPr="004D787D">
        <w:rPr>
          <w:rFonts w:ascii="Arial" w:hAnsi="Arial" w:cs="Arial"/>
        </w:rPr>
        <w:t>De un total de 66 indicadores de logro incluidos en la siguiente tabla</w:t>
      </w:r>
      <w:r w:rsidR="00665213">
        <w:rPr>
          <w:rFonts w:ascii="Arial" w:hAnsi="Arial" w:cs="Arial"/>
        </w:rPr>
        <w:t xml:space="preserve"> </w:t>
      </w:r>
      <w:r w:rsidR="004D787D" w:rsidRPr="004D787D">
        <w:rPr>
          <w:rFonts w:ascii="Arial" w:hAnsi="Arial" w:cs="Arial"/>
        </w:rPr>
        <w:t>en</w:t>
      </w:r>
      <w:r w:rsidR="00665213">
        <w:rPr>
          <w:rFonts w:ascii="Arial" w:hAnsi="Arial" w:cs="Arial"/>
        </w:rPr>
        <w:t xml:space="preserve">, </w:t>
      </w:r>
      <w:r w:rsidR="004D787D" w:rsidRPr="004D787D">
        <w:rPr>
          <w:rFonts w:ascii="Arial" w:hAnsi="Arial" w:cs="Arial"/>
        </w:rPr>
        <w:t>al menos, 53 de ellos (80%)</w:t>
      </w:r>
      <w:r w:rsidR="004D787D">
        <w:rPr>
          <w:rFonts w:ascii="Arial" w:hAnsi="Arial" w:cs="Arial"/>
        </w:rPr>
        <w:t xml:space="preserve"> </w:t>
      </w:r>
      <w:r w:rsidRPr="004D787D">
        <w:rPr>
          <w:rFonts w:ascii="Arial" w:hAnsi="Arial" w:cs="Arial"/>
        </w:rPr>
        <w:t>deberá indicar</w:t>
      </w:r>
      <w:r w:rsidR="00F2624F" w:rsidRPr="004D787D">
        <w:rPr>
          <w:rFonts w:ascii="Arial" w:hAnsi="Arial" w:cs="Arial"/>
        </w:rPr>
        <w:t>se</w:t>
      </w:r>
      <w:r w:rsidRPr="004D787D">
        <w:rPr>
          <w:rFonts w:ascii="Arial" w:hAnsi="Arial" w:cs="Arial"/>
        </w:rPr>
        <w:t xml:space="preserve"> su correspondiente ejemplo de desempeño y evidencia asociada</w:t>
      </w:r>
      <w:r w:rsidR="00F2624F" w:rsidRPr="004D787D">
        <w:rPr>
          <w:rFonts w:ascii="Arial" w:hAnsi="Arial" w:cs="Arial"/>
        </w:rPr>
        <w:t xml:space="preserve"> mediante referencia específica o enlace que</w:t>
      </w:r>
      <w:r w:rsidR="004D787D">
        <w:rPr>
          <w:rFonts w:ascii="Arial" w:hAnsi="Arial" w:cs="Arial"/>
        </w:rPr>
        <w:t xml:space="preserve"> lo</w:t>
      </w:r>
      <w:r w:rsidR="00F2624F" w:rsidRPr="004D787D">
        <w:rPr>
          <w:rFonts w:ascii="Arial" w:hAnsi="Arial" w:cs="Arial"/>
        </w:rPr>
        <w:t xml:space="preserve"> justifique</w:t>
      </w:r>
      <w:r w:rsidR="004D787D">
        <w:rPr>
          <w:rFonts w:ascii="Arial" w:hAnsi="Arial" w:cs="Arial"/>
        </w:rPr>
        <w:t>.</w:t>
      </w:r>
      <w:r w:rsidR="00F2624F" w:rsidRPr="004D787D">
        <w:rPr>
          <w:rFonts w:ascii="Arial" w:hAnsi="Arial" w:cs="Arial"/>
        </w:rPr>
        <w:t xml:space="preserve"> </w:t>
      </w:r>
    </w:p>
    <w:p w14:paraId="60C11FCA" w14:textId="654F38EA" w:rsidR="00E544AF" w:rsidRPr="004D787D" w:rsidRDefault="00E544AF" w:rsidP="004D787D">
      <w:pPr>
        <w:pStyle w:val="Prrafodelista"/>
        <w:numPr>
          <w:ilvl w:val="0"/>
          <w:numId w:val="15"/>
        </w:numPr>
        <w:jc w:val="both"/>
        <w:rPr>
          <w:rFonts w:ascii="Arial" w:hAnsi="Arial" w:cs="Arial"/>
        </w:rPr>
      </w:pPr>
      <w:r w:rsidRPr="004D787D">
        <w:rPr>
          <w:rFonts w:ascii="Arial" w:hAnsi="Arial" w:cs="Arial"/>
        </w:rPr>
        <w:t>El resto de indicadores deberán sombrearse con la indicación «no se ha encontrado vinculación».</w:t>
      </w:r>
    </w:p>
    <w:p w14:paraId="0A8F390B" w14:textId="2D08C875" w:rsidR="00F87F92" w:rsidRPr="004D787D" w:rsidRDefault="00F87F92" w:rsidP="004D787D">
      <w:pPr>
        <w:pStyle w:val="Prrafodelista"/>
        <w:numPr>
          <w:ilvl w:val="0"/>
          <w:numId w:val="15"/>
        </w:numPr>
        <w:jc w:val="both"/>
        <w:rPr>
          <w:rFonts w:ascii="Arial" w:hAnsi="Arial" w:cs="Arial"/>
        </w:rPr>
      </w:pPr>
      <w:r w:rsidRPr="004D787D">
        <w:rPr>
          <w:rFonts w:ascii="Arial" w:hAnsi="Arial" w:cs="Arial"/>
        </w:rPr>
        <w:t xml:space="preserve">Los campos incluidos en </w:t>
      </w:r>
      <w:r w:rsidR="004D787D">
        <w:rPr>
          <w:rFonts w:ascii="Arial" w:hAnsi="Arial" w:cs="Arial"/>
        </w:rPr>
        <w:t>los encabezados de la tabla d</w:t>
      </w:r>
      <w:r w:rsidRPr="004D787D">
        <w:rPr>
          <w:rFonts w:ascii="Arial" w:hAnsi="Arial" w:cs="Arial"/>
        </w:rPr>
        <w:t>el Anexo I no podrán modificarse</w:t>
      </w:r>
      <w:r w:rsidR="00F2515B" w:rsidRPr="004D787D">
        <w:rPr>
          <w:rFonts w:ascii="Arial" w:hAnsi="Arial" w:cs="Arial"/>
        </w:rPr>
        <w:t xml:space="preserve">. </w:t>
      </w:r>
      <w:r w:rsidR="00665213">
        <w:rPr>
          <w:rFonts w:ascii="Arial" w:hAnsi="Arial" w:cs="Arial"/>
        </w:rPr>
        <w:t>Asimismo, si se detectara</w:t>
      </w:r>
      <w:r w:rsidRPr="004D787D">
        <w:rPr>
          <w:rFonts w:ascii="Arial" w:hAnsi="Arial" w:cs="Arial"/>
        </w:rPr>
        <w:t xml:space="preserve"> plagio en </w:t>
      </w:r>
      <w:r w:rsidR="00AD137B" w:rsidRPr="004D787D">
        <w:rPr>
          <w:rFonts w:ascii="Arial" w:hAnsi="Arial" w:cs="Arial"/>
        </w:rPr>
        <w:t>su</w:t>
      </w:r>
      <w:r w:rsidRPr="004D787D">
        <w:rPr>
          <w:rFonts w:ascii="Arial" w:hAnsi="Arial" w:cs="Arial"/>
        </w:rPr>
        <w:t xml:space="preserve"> contenido</w:t>
      </w:r>
      <w:r w:rsidR="00F2515B" w:rsidRPr="004D787D">
        <w:rPr>
          <w:rFonts w:ascii="Arial" w:hAnsi="Arial" w:cs="Arial"/>
        </w:rPr>
        <w:t xml:space="preserve">, </w:t>
      </w:r>
      <w:r w:rsidRPr="004D787D">
        <w:rPr>
          <w:rFonts w:ascii="Arial" w:hAnsi="Arial" w:cs="Arial"/>
        </w:rPr>
        <w:t>el Anexo I será rechazado</w:t>
      </w:r>
      <w:r w:rsidR="00AD137B" w:rsidRPr="004D787D">
        <w:rPr>
          <w:rFonts w:ascii="Arial" w:hAnsi="Arial" w:cs="Arial"/>
        </w:rPr>
        <w:t>. En ambos casos la solicitud ser</w:t>
      </w:r>
      <w:r w:rsidR="00665213">
        <w:rPr>
          <w:rFonts w:ascii="Arial" w:hAnsi="Arial" w:cs="Arial"/>
        </w:rPr>
        <w:t>á</w:t>
      </w:r>
      <w:r w:rsidR="00AD137B" w:rsidRPr="004D787D">
        <w:rPr>
          <w:rFonts w:ascii="Arial" w:hAnsi="Arial" w:cs="Arial"/>
        </w:rPr>
        <w:t xml:space="preserve"> excluida por documentación errónea según los requisitos exigidos.</w:t>
      </w:r>
      <w:r w:rsidRPr="004D787D">
        <w:rPr>
          <w:rFonts w:ascii="Arial" w:hAnsi="Arial" w:cs="Arial"/>
        </w:rPr>
        <w:t xml:space="preserve"> </w:t>
      </w:r>
    </w:p>
    <w:p w14:paraId="2D9B939E" w14:textId="77777777" w:rsidR="004D787D" w:rsidRDefault="004D787D" w:rsidP="00E544AF">
      <w:pPr>
        <w:jc w:val="both"/>
        <w:rPr>
          <w:rFonts w:ascii="Arial" w:hAnsi="Arial" w:cs="Arial"/>
        </w:rPr>
      </w:pPr>
    </w:p>
    <w:p w14:paraId="47C45FAD" w14:textId="72E96F53" w:rsidR="00E544AF" w:rsidRDefault="00E544AF" w:rsidP="00E544AF">
      <w:pPr>
        <w:jc w:val="both"/>
        <w:rPr>
          <w:rFonts w:ascii="Arial" w:hAnsi="Arial" w:cs="Arial"/>
        </w:rPr>
      </w:pPr>
      <w:r>
        <w:rPr>
          <w:rFonts w:ascii="Arial" w:hAnsi="Arial" w:cs="Arial"/>
        </w:rPr>
        <w:t xml:space="preserve">Puede ampliar </w:t>
      </w:r>
      <w:r w:rsidR="00665213">
        <w:rPr>
          <w:rFonts w:ascii="Arial" w:hAnsi="Arial" w:cs="Arial"/>
        </w:rPr>
        <w:t xml:space="preserve">la </w:t>
      </w:r>
      <w:r>
        <w:rPr>
          <w:rFonts w:ascii="Arial" w:hAnsi="Arial" w:cs="Arial"/>
        </w:rPr>
        <w:t xml:space="preserve">información relacionada </w:t>
      </w:r>
      <w:r w:rsidR="00665213">
        <w:rPr>
          <w:rFonts w:ascii="Arial" w:hAnsi="Arial" w:cs="Arial"/>
        </w:rPr>
        <w:t xml:space="preserve">con </w:t>
      </w:r>
      <w:r w:rsidR="00F2515B">
        <w:rPr>
          <w:rFonts w:ascii="Arial" w:hAnsi="Arial" w:cs="Arial"/>
        </w:rPr>
        <w:t xml:space="preserve">las afirmaciones y ejemplos sobre el desempeño del nivel C1 de competencia digital docente </w:t>
      </w:r>
      <w:r>
        <w:rPr>
          <w:rFonts w:ascii="Arial" w:hAnsi="Arial" w:cs="Arial"/>
        </w:rPr>
        <w:t>consultando el marco de referencia de la competencia digital docente</w:t>
      </w:r>
      <w:r w:rsidR="00AD137B">
        <w:rPr>
          <w:rFonts w:ascii="Arial" w:hAnsi="Arial" w:cs="Arial"/>
        </w:rPr>
        <w:t xml:space="preserve"> en el siguiente enlace: </w:t>
      </w:r>
      <w:hyperlink r:id="rId7" w:history="1">
        <w:r w:rsidR="00AD137B" w:rsidRPr="002A32BD">
          <w:rPr>
            <w:rStyle w:val="Hipervnculo"/>
            <w:rFonts w:ascii="Arial" w:hAnsi="Arial" w:cs="Arial"/>
          </w:rPr>
          <w:t>https://intef.es/competencia-digital-educativa/competencia-digital-docente/</w:t>
        </w:r>
      </w:hyperlink>
      <w:r w:rsidR="00AD137B">
        <w:rPr>
          <w:rFonts w:ascii="Arial" w:hAnsi="Arial" w:cs="Arial"/>
        </w:rPr>
        <w:t xml:space="preserve"> </w:t>
      </w:r>
      <w:r>
        <w:rPr>
          <w:rFonts w:ascii="Arial" w:hAnsi="Arial" w:cs="Arial"/>
        </w:rPr>
        <w:t xml:space="preserve">y dirigir sus consultas al correo: </w:t>
      </w:r>
      <w:hyperlink r:id="rId8" w:history="1">
        <w:r w:rsidR="00F2515B" w:rsidRPr="001C7786">
          <w:rPr>
            <w:rStyle w:val="Hipervnculo"/>
            <w:rFonts w:ascii="Arial" w:hAnsi="Arial" w:cs="Arial"/>
          </w:rPr>
          <w:t>acreditacdd@educacion.gob.es</w:t>
        </w:r>
      </w:hyperlink>
      <w:r w:rsidR="00F2515B">
        <w:rPr>
          <w:rFonts w:ascii="Arial" w:hAnsi="Arial" w:cs="Arial"/>
        </w:rPr>
        <w:t xml:space="preserve"> </w:t>
      </w:r>
      <w:r>
        <w:rPr>
          <w:rFonts w:ascii="Arial" w:hAnsi="Arial" w:cs="Arial"/>
        </w:rPr>
        <w:t xml:space="preserve"> </w:t>
      </w:r>
    </w:p>
    <w:p w14:paraId="215EEFF1" w14:textId="79ED39D9" w:rsidR="00B37C46" w:rsidRDefault="00B37C46" w:rsidP="00B573A9">
      <w:pPr>
        <w:jc w:val="center"/>
        <w:rPr>
          <w:rFonts w:ascii="Arial" w:hAnsi="Arial" w:cs="Arial"/>
        </w:rPr>
      </w:pPr>
    </w:p>
    <w:p w14:paraId="1CD12FC6" w14:textId="202285BD" w:rsidR="00394417" w:rsidRDefault="00394417" w:rsidP="00B573A9">
      <w:pPr>
        <w:jc w:val="center"/>
        <w:rPr>
          <w:rFonts w:ascii="Arial" w:hAnsi="Arial" w:cs="Arial"/>
        </w:rPr>
      </w:pPr>
    </w:p>
    <w:p w14:paraId="67717016" w14:textId="05E5E053" w:rsidR="00394417" w:rsidRDefault="00394417" w:rsidP="00B573A9">
      <w:pPr>
        <w:jc w:val="center"/>
        <w:rPr>
          <w:rFonts w:ascii="Arial" w:hAnsi="Arial" w:cs="Arial"/>
        </w:rPr>
      </w:pPr>
    </w:p>
    <w:p w14:paraId="5EDB8BF2" w14:textId="27949ACF" w:rsidR="00394417" w:rsidRDefault="00394417" w:rsidP="00B573A9">
      <w:pPr>
        <w:jc w:val="center"/>
        <w:rPr>
          <w:rFonts w:ascii="Arial" w:hAnsi="Arial" w:cs="Arial"/>
        </w:rPr>
      </w:pPr>
    </w:p>
    <w:p w14:paraId="0B03AD27" w14:textId="27165C41" w:rsidR="00394417" w:rsidRDefault="00394417" w:rsidP="00B573A9">
      <w:pPr>
        <w:jc w:val="center"/>
        <w:rPr>
          <w:rFonts w:ascii="Arial" w:hAnsi="Arial" w:cs="Arial"/>
        </w:rPr>
      </w:pPr>
    </w:p>
    <w:p w14:paraId="2343D687" w14:textId="77777777" w:rsidR="00394417" w:rsidRPr="00473CC4" w:rsidRDefault="00394417" w:rsidP="00B573A9">
      <w:pPr>
        <w:jc w:val="center"/>
        <w:rPr>
          <w:rFonts w:ascii="Arial" w:hAnsi="Arial" w:cs="Arial"/>
        </w:rPr>
      </w:pPr>
    </w:p>
    <w:tbl>
      <w:tblPr>
        <w:tblStyle w:val="Tabladecuadrcula2-nfasis3"/>
        <w:tblW w:w="0" w:type="auto"/>
        <w:tblLook w:val="04A0" w:firstRow="1" w:lastRow="0" w:firstColumn="1" w:lastColumn="0" w:noHBand="0" w:noVBand="1"/>
      </w:tblPr>
      <w:tblGrid>
        <w:gridCol w:w="462"/>
        <w:gridCol w:w="1027"/>
        <w:gridCol w:w="4427"/>
        <w:gridCol w:w="4852"/>
        <w:gridCol w:w="3208"/>
      </w:tblGrid>
      <w:tr w:rsidR="00E544AF" w:rsidRPr="000C2E3B" w14:paraId="52CB609B" w14:textId="77777777" w:rsidTr="0039441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8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D8597E" w14:textId="7341E8D5" w:rsidR="00B37C46" w:rsidRPr="000C2E3B" w:rsidRDefault="00B37C46" w:rsidP="00B419FD">
            <w:pPr>
              <w:rPr>
                <w:rFonts w:ascii="Arial" w:hAnsi="Arial" w:cs="Arial"/>
                <w:sz w:val="18"/>
                <w:szCs w:val="18"/>
              </w:rPr>
            </w:pPr>
            <w:r w:rsidRPr="000C2E3B">
              <w:rPr>
                <w:rFonts w:ascii="Arial" w:hAnsi="Arial" w:cs="Arial"/>
                <w:sz w:val="18"/>
                <w:szCs w:val="18"/>
              </w:rPr>
              <w:lastRenderedPageBreak/>
              <w:t>Nombre y apellidos</w:t>
            </w:r>
          </w:p>
        </w:tc>
        <w:tc>
          <w:tcPr>
            <w:tcW w:w="4427" w:type="dxa"/>
            <w:tcBorders>
              <w:top w:val="single" w:sz="4" w:space="0" w:color="auto"/>
              <w:left w:val="single" w:sz="4" w:space="0" w:color="auto"/>
              <w:bottom w:val="single" w:sz="4" w:space="0" w:color="auto"/>
              <w:right w:val="single" w:sz="4" w:space="0" w:color="auto"/>
            </w:tcBorders>
            <w:shd w:val="clear" w:color="auto" w:fill="auto"/>
          </w:tcPr>
          <w:p w14:paraId="1FEE2B5D"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p>
          <w:p w14:paraId="0F025A8A"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p>
        </w:tc>
        <w:tc>
          <w:tcPr>
            <w:tcW w:w="4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797C66" w14:textId="77777777" w:rsidR="00B37C46" w:rsidRDefault="00305F90"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0C2E3B">
              <w:rPr>
                <w:rFonts w:ascii="Arial" w:hAnsi="Arial" w:cs="Arial"/>
                <w:sz w:val="18"/>
                <w:szCs w:val="18"/>
              </w:rPr>
              <w:t>Ámbito</w:t>
            </w:r>
          </w:p>
          <w:p w14:paraId="68582C1C" w14:textId="3916FE6F" w:rsidR="00394417" w:rsidRPr="000C2E3B" w:rsidRDefault="00394417"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(Ceuta, Melilla, UAEE)</w:t>
            </w:r>
          </w:p>
        </w:tc>
        <w:tc>
          <w:tcPr>
            <w:tcW w:w="3208" w:type="dxa"/>
            <w:tcBorders>
              <w:top w:val="single" w:sz="4" w:space="0" w:color="auto"/>
              <w:left w:val="single" w:sz="4" w:space="0" w:color="auto"/>
              <w:bottom w:val="single" w:sz="4" w:space="0" w:color="auto"/>
              <w:right w:val="single" w:sz="4" w:space="0" w:color="auto"/>
            </w:tcBorders>
            <w:shd w:val="clear" w:color="auto" w:fill="auto"/>
          </w:tcPr>
          <w:p w14:paraId="19A10F0F"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p>
        </w:tc>
      </w:tr>
      <w:tr w:rsidR="00B37C46" w:rsidRPr="000C2E3B" w14:paraId="19132EB9" w14:textId="77777777" w:rsidTr="00F63C8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5EFF3" w14:textId="77777777" w:rsidR="00B37C46" w:rsidRPr="000C2E3B" w:rsidRDefault="00B37C46" w:rsidP="00B419FD">
            <w:pPr>
              <w:jc w:val="center"/>
              <w:rPr>
                <w:rFonts w:ascii="Arial" w:hAnsi="Arial" w:cs="Arial"/>
                <w:sz w:val="18"/>
                <w:szCs w:val="18"/>
              </w:rPr>
            </w:pPr>
            <w:r w:rsidRPr="000C2E3B">
              <w:rPr>
                <w:rFonts w:ascii="Arial" w:hAnsi="Arial" w:cs="Arial"/>
                <w:sz w:val="18"/>
                <w:szCs w:val="18"/>
              </w:rPr>
              <w:t>TABLA INDICADORES C1</w:t>
            </w:r>
          </w:p>
        </w:tc>
      </w:tr>
      <w:tr w:rsidR="00305F90" w:rsidRPr="000C2E3B" w14:paraId="7E971AD3" w14:textId="77777777" w:rsidTr="0039441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F422D6" w14:textId="77777777" w:rsidR="00B37C46" w:rsidRPr="000C2E3B" w:rsidRDefault="00B37C46" w:rsidP="00B419FD">
            <w:pPr>
              <w:jc w:val="center"/>
              <w:rPr>
                <w:rFonts w:ascii="Arial" w:hAnsi="Arial" w:cs="Arial"/>
                <w:sz w:val="18"/>
                <w:szCs w:val="18"/>
              </w:rPr>
            </w:pPr>
            <w:r w:rsidRPr="000C2E3B">
              <w:rPr>
                <w:rFonts w:ascii="Arial" w:hAnsi="Arial" w:cs="Arial"/>
                <w:sz w:val="18"/>
                <w:szCs w:val="18"/>
              </w:rPr>
              <w:t>N.º</w:t>
            </w:r>
          </w:p>
        </w:tc>
        <w:tc>
          <w:tcPr>
            <w:tcW w:w="10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E924FD"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Indicador C1</w:t>
            </w:r>
          </w:p>
        </w:tc>
        <w:tc>
          <w:tcPr>
            <w:tcW w:w="44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3CCF0F"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Descripción</w:t>
            </w:r>
          </w:p>
        </w:tc>
        <w:tc>
          <w:tcPr>
            <w:tcW w:w="4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E0416D"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Afirmaciones y ejemplos sobre el desempeño aplicados </w:t>
            </w:r>
          </w:p>
        </w:tc>
        <w:tc>
          <w:tcPr>
            <w:tcW w:w="32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3AB750" w14:textId="77777777" w:rsidR="00B37C46" w:rsidRPr="000C2E3B" w:rsidRDefault="00B37C46" w:rsidP="00B419F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Evidencia</w:t>
            </w:r>
          </w:p>
        </w:tc>
      </w:tr>
      <w:tr w:rsidR="00305F90" w:rsidRPr="000C2E3B" w14:paraId="0DA98437"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14:paraId="05ED1BA7"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w:t>
            </w:r>
          </w:p>
        </w:tc>
        <w:tc>
          <w:tcPr>
            <w:tcW w:w="1027" w:type="dxa"/>
            <w:tcBorders>
              <w:top w:val="single" w:sz="4" w:space="0" w:color="auto"/>
            </w:tcBorders>
            <w:shd w:val="clear" w:color="auto" w:fill="auto"/>
          </w:tcPr>
          <w:p w14:paraId="744A779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1.1.C1.1.</w:t>
            </w:r>
          </w:p>
        </w:tc>
        <w:tc>
          <w:tcPr>
            <w:tcW w:w="4427" w:type="dxa"/>
            <w:tcBorders>
              <w:top w:val="single" w:sz="4" w:space="0" w:color="auto"/>
            </w:tcBorders>
            <w:shd w:val="clear" w:color="auto" w:fill="auto"/>
          </w:tcPr>
          <w:p w14:paraId="67DB8060"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Evalúa las funcionalidades, rendimiento, accesibilidad y limitaciones de las herramientas de comunicación organizativa empleadas por el centro para lograr un uso más eficiente.</w:t>
            </w:r>
          </w:p>
        </w:tc>
        <w:tc>
          <w:tcPr>
            <w:tcW w:w="4852" w:type="dxa"/>
            <w:tcBorders>
              <w:top w:val="single" w:sz="4" w:space="0" w:color="auto"/>
            </w:tcBorders>
            <w:shd w:val="clear" w:color="auto" w:fill="auto"/>
          </w:tcPr>
          <w:p w14:paraId="6AD8C18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tcBorders>
              <w:top w:val="single" w:sz="4" w:space="0" w:color="auto"/>
            </w:tcBorders>
            <w:shd w:val="clear" w:color="auto" w:fill="auto"/>
          </w:tcPr>
          <w:p w14:paraId="188481E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195CEE2"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1C6AFE5"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w:t>
            </w:r>
          </w:p>
        </w:tc>
        <w:tc>
          <w:tcPr>
            <w:tcW w:w="1027" w:type="dxa"/>
            <w:shd w:val="clear" w:color="auto" w:fill="auto"/>
          </w:tcPr>
          <w:p w14:paraId="2E56AC80"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1.1.C1.2.</w:t>
            </w:r>
          </w:p>
        </w:tc>
        <w:tc>
          <w:tcPr>
            <w:tcW w:w="4427" w:type="dxa"/>
            <w:shd w:val="clear" w:color="auto" w:fill="auto"/>
          </w:tcPr>
          <w:p w14:paraId="4E2468D7"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la elaboración del plan de comunicación digital del centro asegurando que sea acorde a la normativa vigente e incluya aspectos relativos a la política de uso aceptable, la etiqueta digital y el flujo de trabajo.</w:t>
            </w:r>
          </w:p>
        </w:tc>
        <w:tc>
          <w:tcPr>
            <w:tcW w:w="4852" w:type="dxa"/>
            <w:shd w:val="clear" w:color="auto" w:fill="auto"/>
          </w:tcPr>
          <w:p w14:paraId="65D6DEB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F2BE24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4CFBB97"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2E9A6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w:t>
            </w:r>
          </w:p>
        </w:tc>
        <w:tc>
          <w:tcPr>
            <w:tcW w:w="1027" w:type="dxa"/>
            <w:shd w:val="clear" w:color="auto" w:fill="auto"/>
          </w:tcPr>
          <w:p w14:paraId="45E552C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1.1.C1.3.</w:t>
            </w:r>
          </w:p>
        </w:tc>
        <w:tc>
          <w:tcPr>
            <w:tcW w:w="4427" w:type="dxa"/>
            <w:shd w:val="clear" w:color="auto" w:fill="auto"/>
          </w:tcPr>
          <w:p w14:paraId="09A495F3"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Forma a otros miembros de la comunidad educativa de su centro en actividades institucionalizadas sobre el uso de las tecnologías digitales para la comunicación.</w:t>
            </w:r>
          </w:p>
        </w:tc>
        <w:tc>
          <w:tcPr>
            <w:tcW w:w="4852" w:type="dxa"/>
            <w:shd w:val="clear" w:color="auto" w:fill="auto"/>
          </w:tcPr>
          <w:p w14:paraId="0A194AF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075DCEB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481D7BDA"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05C4E6C"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w:t>
            </w:r>
          </w:p>
        </w:tc>
        <w:tc>
          <w:tcPr>
            <w:tcW w:w="1027" w:type="dxa"/>
            <w:shd w:val="clear" w:color="auto" w:fill="auto"/>
          </w:tcPr>
          <w:p w14:paraId="1039526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1.2.C1.1.</w:t>
            </w:r>
          </w:p>
        </w:tc>
        <w:tc>
          <w:tcPr>
            <w:tcW w:w="4427" w:type="dxa"/>
            <w:shd w:val="clear" w:color="auto" w:fill="auto"/>
          </w:tcPr>
          <w:p w14:paraId="021B636F"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Diseña y lidera la implementación de los protocolos de participación, coordinación y colaboración a través de las tecnologías digitales del centro y coordina su revisión y mejora.</w:t>
            </w:r>
          </w:p>
        </w:tc>
        <w:tc>
          <w:tcPr>
            <w:tcW w:w="4852" w:type="dxa"/>
            <w:shd w:val="clear" w:color="auto" w:fill="auto"/>
          </w:tcPr>
          <w:p w14:paraId="6FC25244"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0CDAFCB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AAF0003"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E253AB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w:t>
            </w:r>
          </w:p>
        </w:tc>
        <w:tc>
          <w:tcPr>
            <w:tcW w:w="1027" w:type="dxa"/>
            <w:shd w:val="clear" w:color="auto" w:fill="auto"/>
          </w:tcPr>
          <w:p w14:paraId="6549E36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1.2.C1.2.</w:t>
            </w:r>
          </w:p>
        </w:tc>
        <w:tc>
          <w:tcPr>
            <w:tcW w:w="4427" w:type="dxa"/>
            <w:shd w:val="clear" w:color="auto" w:fill="auto"/>
          </w:tcPr>
          <w:p w14:paraId="5EA6DD35"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Ofrece asistencia, asesoramiento y apoyo institucional al profesorado del centro sobre las dinámicas para facilitar la participación, colaboración y coordinación empleando las tecnologías digitales.</w:t>
            </w:r>
          </w:p>
        </w:tc>
        <w:tc>
          <w:tcPr>
            <w:tcW w:w="4852" w:type="dxa"/>
            <w:shd w:val="clear" w:color="auto" w:fill="auto"/>
          </w:tcPr>
          <w:p w14:paraId="428129D3"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702E48E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70273BCB"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6A03AF2"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w:t>
            </w:r>
          </w:p>
        </w:tc>
        <w:tc>
          <w:tcPr>
            <w:tcW w:w="1027" w:type="dxa"/>
            <w:shd w:val="clear" w:color="auto" w:fill="auto"/>
          </w:tcPr>
          <w:p w14:paraId="2C02372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1.2.C1.3.</w:t>
            </w:r>
          </w:p>
        </w:tc>
        <w:tc>
          <w:tcPr>
            <w:tcW w:w="4427" w:type="dxa"/>
            <w:shd w:val="clear" w:color="auto" w:fill="auto"/>
          </w:tcPr>
          <w:p w14:paraId="6C0B63FB"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Participa en proyectos de investigación sobre el uso de plataformas digitales para la colaboración docente.</w:t>
            </w:r>
          </w:p>
        </w:tc>
        <w:tc>
          <w:tcPr>
            <w:tcW w:w="4852" w:type="dxa"/>
            <w:shd w:val="clear" w:color="auto" w:fill="auto"/>
          </w:tcPr>
          <w:p w14:paraId="0C077B9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161CF67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7DF436D7"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C2DC66B"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7</w:t>
            </w:r>
          </w:p>
        </w:tc>
        <w:tc>
          <w:tcPr>
            <w:tcW w:w="1027" w:type="dxa"/>
            <w:shd w:val="clear" w:color="auto" w:fill="auto"/>
          </w:tcPr>
          <w:p w14:paraId="7321D17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1.3.C1.1.</w:t>
            </w:r>
          </w:p>
        </w:tc>
        <w:tc>
          <w:tcPr>
            <w:tcW w:w="4427" w:type="dxa"/>
            <w:shd w:val="clear" w:color="auto" w:fill="auto"/>
          </w:tcPr>
          <w:p w14:paraId="736D667E"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procesos de mejora continua del desempeño docente empleando tecnologías digitales a través de la práctica reflexiva.</w:t>
            </w:r>
          </w:p>
        </w:tc>
        <w:tc>
          <w:tcPr>
            <w:tcW w:w="4852" w:type="dxa"/>
            <w:shd w:val="clear" w:color="auto" w:fill="auto"/>
          </w:tcPr>
          <w:p w14:paraId="4701ECA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2FE1A14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0E60A5D8"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CE8DC7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8</w:t>
            </w:r>
          </w:p>
        </w:tc>
        <w:tc>
          <w:tcPr>
            <w:tcW w:w="1027" w:type="dxa"/>
            <w:shd w:val="clear" w:color="auto" w:fill="auto"/>
          </w:tcPr>
          <w:p w14:paraId="2C5E1BD8"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1.3.C1.2.</w:t>
            </w:r>
          </w:p>
        </w:tc>
        <w:tc>
          <w:tcPr>
            <w:tcW w:w="4427" w:type="dxa"/>
            <w:shd w:val="clear" w:color="auto" w:fill="auto"/>
          </w:tcPr>
          <w:p w14:paraId="315EEECF"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los resultados de su práctica pedagógica digital, formula hipótesis, recaba datos para contrastarlas y proyecta y desarrolla acciones futuras.</w:t>
            </w:r>
          </w:p>
        </w:tc>
        <w:tc>
          <w:tcPr>
            <w:tcW w:w="4852" w:type="dxa"/>
            <w:shd w:val="clear" w:color="auto" w:fill="auto"/>
          </w:tcPr>
          <w:p w14:paraId="21FC3DA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64D65AA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4ABE9ECA"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CC6F589"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9</w:t>
            </w:r>
          </w:p>
        </w:tc>
        <w:tc>
          <w:tcPr>
            <w:tcW w:w="1027" w:type="dxa"/>
            <w:shd w:val="clear" w:color="auto" w:fill="auto"/>
          </w:tcPr>
          <w:p w14:paraId="67C646B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1.3.C1.3.</w:t>
            </w:r>
          </w:p>
        </w:tc>
        <w:tc>
          <w:tcPr>
            <w:tcW w:w="4427" w:type="dxa"/>
            <w:shd w:val="clear" w:color="auto" w:fill="auto"/>
          </w:tcPr>
          <w:p w14:paraId="3C947C74"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Apoya a otros docentes de su centro sobre la mejora de su práctica profesional digital mediante el análisis crítico y la reflexión conjunta.</w:t>
            </w:r>
          </w:p>
        </w:tc>
        <w:tc>
          <w:tcPr>
            <w:tcW w:w="4852" w:type="dxa"/>
            <w:shd w:val="clear" w:color="auto" w:fill="auto"/>
          </w:tcPr>
          <w:p w14:paraId="2777460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25C67D3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69E7A89"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DDE963C"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lastRenderedPageBreak/>
              <w:t>10</w:t>
            </w:r>
          </w:p>
        </w:tc>
        <w:tc>
          <w:tcPr>
            <w:tcW w:w="1027" w:type="dxa"/>
            <w:shd w:val="clear" w:color="auto" w:fill="auto"/>
          </w:tcPr>
          <w:p w14:paraId="2F36300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1.4.C1.1.</w:t>
            </w:r>
          </w:p>
        </w:tc>
        <w:tc>
          <w:tcPr>
            <w:tcW w:w="4427" w:type="dxa"/>
            <w:shd w:val="clear" w:color="auto" w:fill="auto"/>
          </w:tcPr>
          <w:p w14:paraId="4CDD20CF"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actividades de formación en línea o presenciales sobre competencia digital docente en el propio centro.</w:t>
            </w:r>
          </w:p>
        </w:tc>
        <w:tc>
          <w:tcPr>
            <w:tcW w:w="4852" w:type="dxa"/>
            <w:shd w:val="clear" w:color="auto" w:fill="auto"/>
          </w:tcPr>
          <w:p w14:paraId="5A407BB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6D7F9F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2FA4769"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8CFBDF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11</w:t>
            </w:r>
          </w:p>
        </w:tc>
        <w:tc>
          <w:tcPr>
            <w:tcW w:w="1027" w:type="dxa"/>
            <w:shd w:val="clear" w:color="auto" w:fill="auto"/>
          </w:tcPr>
          <w:p w14:paraId="74B6E77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1.4.C1.2.</w:t>
            </w:r>
          </w:p>
        </w:tc>
        <w:tc>
          <w:tcPr>
            <w:tcW w:w="4427" w:type="dxa"/>
            <w:shd w:val="clear" w:color="auto" w:fill="auto"/>
          </w:tcPr>
          <w:p w14:paraId="27DBD346"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roofErr w:type="spellStart"/>
            <w:r w:rsidRPr="000C2E3B">
              <w:rPr>
                <w:rFonts w:ascii="Arial" w:hAnsi="Arial" w:cs="Arial"/>
                <w:sz w:val="18"/>
                <w:szCs w:val="18"/>
              </w:rPr>
              <w:t>Tutoriza</w:t>
            </w:r>
            <w:proofErr w:type="spellEnd"/>
            <w:r w:rsidRPr="000C2E3B">
              <w:rPr>
                <w:rFonts w:ascii="Arial" w:hAnsi="Arial" w:cs="Arial"/>
                <w:sz w:val="18"/>
                <w:szCs w:val="18"/>
              </w:rPr>
              <w:t>, actúa como formador o dinamiza actividades de formación para el desarrollo profesional docente sobre la práctica pedagógica digital o a través de entornos digitales.</w:t>
            </w:r>
          </w:p>
        </w:tc>
        <w:tc>
          <w:tcPr>
            <w:tcW w:w="4852" w:type="dxa"/>
            <w:shd w:val="clear" w:color="auto" w:fill="auto"/>
          </w:tcPr>
          <w:p w14:paraId="3744D9B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6760ADD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2B6406BB"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69237FF"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12</w:t>
            </w:r>
          </w:p>
        </w:tc>
        <w:tc>
          <w:tcPr>
            <w:tcW w:w="1027" w:type="dxa"/>
            <w:shd w:val="clear" w:color="auto" w:fill="auto"/>
          </w:tcPr>
          <w:p w14:paraId="427B1BF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1.5.C1.1.</w:t>
            </w:r>
          </w:p>
        </w:tc>
        <w:tc>
          <w:tcPr>
            <w:tcW w:w="4427" w:type="dxa"/>
            <w:shd w:val="clear" w:color="auto" w:fill="auto"/>
          </w:tcPr>
          <w:p w14:paraId="07EC938C"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Concreta para su centro, en colaboración con el responsable de protección de datos y siguiendo las indicaciones del delegado, las medidas para garantizar la seguridad de datos personales, servicios, redes y dispositivos.</w:t>
            </w:r>
          </w:p>
        </w:tc>
        <w:tc>
          <w:tcPr>
            <w:tcW w:w="4852" w:type="dxa"/>
            <w:shd w:val="clear" w:color="auto" w:fill="auto"/>
          </w:tcPr>
          <w:p w14:paraId="19E519E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051FAE0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2426812E"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762F2A6"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13</w:t>
            </w:r>
          </w:p>
        </w:tc>
        <w:tc>
          <w:tcPr>
            <w:tcW w:w="1027" w:type="dxa"/>
            <w:shd w:val="clear" w:color="auto" w:fill="auto"/>
          </w:tcPr>
          <w:p w14:paraId="6A03A56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1.5.C1.2.</w:t>
            </w:r>
          </w:p>
        </w:tc>
        <w:tc>
          <w:tcPr>
            <w:tcW w:w="4427" w:type="dxa"/>
            <w:shd w:val="clear" w:color="auto" w:fill="auto"/>
          </w:tcPr>
          <w:p w14:paraId="28EDCEEB"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los riesgos que pueden derivarse del uso de las tecnologías digitales emergentes para la seguridad, protección de datos, privacidad, derechos digitales y bienestar.</w:t>
            </w:r>
          </w:p>
        </w:tc>
        <w:tc>
          <w:tcPr>
            <w:tcW w:w="4852" w:type="dxa"/>
            <w:shd w:val="clear" w:color="auto" w:fill="auto"/>
          </w:tcPr>
          <w:p w14:paraId="4627C71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7F0CABC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4530B06A"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43688AA"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14</w:t>
            </w:r>
          </w:p>
        </w:tc>
        <w:tc>
          <w:tcPr>
            <w:tcW w:w="1027" w:type="dxa"/>
            <w:shd w:val="clear" w:color="auto" w:fill="auto"/>
          </w:tcPr>
          <w:p w14:paraId="6B25E27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1.5.C1.3.</w:t>
            </w:r>
          </w:p>
        </w:tc>
        <w:tc>
          <w:tcPr>
            <w:tcW w:w="4427" w:type="dxa"/>
            <w:shd w:val="clear" w:color="auto" w:fill="auto"/>
          </w:tcPr>
          <w:p w14:paraId="276E8B49"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Articula las medidas para garantizar la coherencia entre el Plan de Convivencia y el plan digital del centro relacionadas con la prevención, detección y actuación ante los riesgos del uso de las tecnologías digitales y ofrece asesoramiento.</w:t>
            </w:r>
          </w:p>
        </w:tc>
        <w:tc>
          <w:tcPr>
            <w:tcW w:w="4852" w:type="dxa"/>
            <w:shd w:val="clear" w:color="auto" w:fill="auto"/>
          </w:tcPr>
          <w:p w14:paraId="56E23A1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3FDABA7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E81CFBC"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ECA10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15</w:t>
            </w:r>
          </w:p>
        </w:tc>
        <w:tc>
          <w:tcPr>
            <w:tcW w:w="1027" w:type="dxa"/>
            <w:shd w:val="clear" w:color="auto" w:fill="auto"/>
          </w:tcPr>
          <w:p w14:paraId="4BEA978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1.5.C1.4.</w:t>
            </w:r>
          </w:p>
        </w:tc>
        <w:tc>
          <w:tcPr>
            <w:tcW w:w="4427" w:type="dxa"/>
            <w:shd w:val="clear" w:color="auto" w:fill="auto"/>
          </w:tcPr>
          <w:p w14:paraId="01C41E57"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y forma a docentes del propio centro sobre la aplicación de las medidas de protección de datos y bienestar digital establecidas por la A. E. o los titulares.</w:t>
            </w:r>
          </w:p>
        </w:tc>
        <w:tc>
          <w:tcPr>
            <w:tcW w:w="4852" w:type="dxa"/>
            <w:shd w:val="clear" w:color="auto" w:fill="auto"/>
          </w:tcPr>
          <w:p w14:paraId="5BCCB297"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56EC338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DA44C33"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50B254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16</w:t>
            </w:r>
          </w:p>
        </w:tc>
        <w:tc>
          <w:tcPr>
            <w:tcW w:w="1027" w:type="dxa"/>
            <w:shd w:val="clear" w:color="auto" w:fill="auto"/>
          </w:tcPr>
          <w:p w14:paraId="67A207A8"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2.1.C1.1.</w:t>
            </w:r>
          </w:p>
        </w:tc>
        <w:tc>
          <w:tcPr>
            <w:tcW w:w="4427" w:type="dxa"/>
            <w:shd w:val="clear" w:color="auto" w:fill="auto"/>
          </w:tcPr>
          <w:p w14:paraId="4E0CA354" w14:textId="77777777" w:rsidR="00B37C46" w:rsidRPr="000C2E3B" w:rsidRDefault="00B37C46" w:rsidP="000C2E3B">
            <w:pPr>
              <w:pStyle w:val="Default"/>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0C2E3B">
              <w:rPr>
                <w:rFonts w:ascii="Arial" w:hAnsi="Arial" w:cs="Arial"/>
                <w:sz w:val="20"/>
                <w:szCs w:val="20"/>
              </w:rPr>
              <w:t xml:space="preserve">Coordina la definición, desde una perspectiva global de centro, de los criterios tecno-pedagógicos para la selección de contenidos digitales tomando como referencia los estándares de calidad. </w:t>
            </w:r>
          </w:p>
        </w:tc>
        <w:tc>
          <w:tcPr>
            <w:tcW w:w="4852" w:type="dxa"/>
            <w:shd w:val="clear" w:color="auto" w:fill="auto"/>
          </w:tcPr>
          <w:p w14:paraId="55E2AB8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3DC187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2FD04F5B"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30C23D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17</w:t>
            </w:r>
          </w:p>
        </w:tc>
        <w:tc>
          <w:tcPr>
            <w:tcW w:w="1027" w:type="dxa"/>
            <w:shd w:val="clear" w:color="auto" w:fill="auto"/>
          </w:tcPr>
          <w:p w14:paraId="03C68987"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2.1.C1.2.</w:t>
            </w:r>
          </w:p>
        </w:tc>
        <w:tc>
          <w:tcPr>
            <w:tcW w:w="4427" w:type="dxa"/>
            <w:shd w:val="clear" w:color="auto" w:fill="auto"/>
          </w:tcPr>
          <w:p w14:paraId="7296C4E7"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Evaluación de las estrategias de búsqueda a través del análisis de calidad de los resultados obtenidos.</w:t>
            </w:r>
          </w:p>
        </w:tc>
        <w:tc>
          <w:tcPr>
            <w:tcW w:w="4852" w:type="dxa"/>
            <w:shd w:val="clear" w:color="auto" w:fill="auto"/>
          </w:tcPr>
          <w:p w14:paraId="1D0CBFF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0D2DC44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06390647"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581354A"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18</w:t>
            </w:r>
          </w:p>
        </w:tc>
        <w:tc>
          <w:tcPr>
            <w:tcW w:w="1027" w:type="dxa"/>
            <w:shd w:val="clear" w:color="auto" w:fill="auto"/>
          </w:tcPr>
          <w:p w14:paraId="28E652E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2.1.C1.3.</w:t>
            </w:r>
          </w:p>
        </w:tc>
        <w:tc>
          <w:tcPr>
            <w:tcW w:w="4427" w:type="dxa"/>
            <w:shd w:val="clear" w:color="auto" w:fill="auto"/>
          </w:tcPr>
          <w:p w14:paraId="2707BE97"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Investiga y evalúa nuevas tendencias en la organización de los contenidos de Internet para </w:t>
            </w:r>
            <w:r w:rsidRPr="000C2E3B">
              <w:rPr>
                <w:rFonts w:ascii="Arial" w:hAnsi="Arial" w:cs="Arial"/>
                <w:sz w:val="18"/>
                <w:szCs w:val="18"/>
              </w:rPr>
              <w:lastRenderedPageBreak/>
              <w:t xml:space="preserve">adaptarse a su evolución (web semántica, </w:t>
            </w:r>
            <w:proofErr w:type="spellStart"/>
            <w:r w:rsidRPr="000C2E3B">
              <w:rPr>
                <w:rFonts w:ascii="Arial" w:hAnsi="Arial" w:cs="Arial"/>
                <w:sz w:val="18"/>
                <w:szCs w:val="18"/>
              </w:rPr>
              <w:t>big</w:t>
            </w:r>
            <w:proofErr w:type="spellEnd"/>
            <w:r w:rsidRPr="000C2E3B">
              <w:rPr>
                <w:rFonts w:ascii="Arial" w:hAnsi="Arial" w:cs="Arial"/>
                <w:sz w:val="18"/>
                <w:szCs w:val="18"/>
              </w:rPr>
              <w:t xml:space="preserve"> data, búsquedas facetadas).</w:t>
            </w:r>
          </w:p>
        </w:tc>
        <w:tc>
          <w:tcPr>
            <w:tcW w:w="4852" w:type="dxa"/>
            <w:shd w:val="clear" w:color="auto" w:fill="auto"/>
          </w:tcPr>
          <w:p w14:paraId="6F2769B0"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560E860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A081097"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4B280B2"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19</w:t>
            </w:r>
          </w:p>
        </w:tc>
        <w:tc>
          <w:tcPr>
            <w:tcW w:w="1027" w:type="dxa"/>
            <w:shd w:val="clear" w:color="auto" w:fill="auto"/>
          </w:tcPr>
          <w:p w14:paraId="5F0021A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2.2.C1.1.</w:t>
            </w:r>
          </w:p>
        </w:tc>
        <w:tc>
          <w:tcPr>
            <w:tcW w:w="4427" w:type="dxa"/>
            <w:shd w:val="clear" w:color="auto" w:fill="auto"/>
          </w:tcPr>
          <w:p w14:paraId="2316E5B9"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Crea, de forma individual o en colaboración con otros profesionales, contenidos educativos originales estructurados en unidades o secuencias de aprendizaje.</w:t>
            </w:r>
          </w:p>
        </w:tc>
        <w:tc>
          <w:tcPr>
            <w:tcW w:w="4852" w:type="dxa"/>
            <w:shd w:val="clear" w:color="auto" w:fill="auto"/>
          </w:tcPr>
          <w:p w14:paraId="4077A19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487E8D8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C0644F8"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271528F"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20</w:t>
            </w:r>
          </w:p>
        </w:tc>
        <w:tc>
          <w:tcPr>
            <w:tcW w:w="1027" w:type="dxa"/>
            <w:shd w:val="clear" w:color="auto" w:fill="auto"/>
          </w:tcPr>
          <w:p w14:paraId="307932C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2.2.C1.2.</w:t>
            </w:r>
          </w:p>
        </w:tc>
        <w:tc>
          <w:tcPr>
            <w:tcW w:w="4427" w:type="dxa"/>
            <w:shd w:val="clear" w:color="auto" w:fill="auto"/>
          </w:tcPr>
          <w:p w14:paraId="349D0B27"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las funcionalidades de las herramientas de autor y los estándares de empaquetado, sistemas de exportación/importación, despliegue y accesibilidad de los distintos formatos de contenidos educativos digitales.</w:t>
            </w:r>
          </w:p>
        </w:tc>
        <w:tc>
          <w:tcPr>
            <w:tcW w:w="4852" w:type="dxa"/>
            <w:shd w:val="clear" w:color="auto" w:fill="auto"/>
          </w:tcPr>
          <w:p w14:paraId="07C1A65F"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2B183DC4"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3AB9F99"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90C3D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21</w:t>
            </w:r>
          </w:p>
        </w:tc>
        <w:tc>
          <w:tcPr>
            <w:tcW w:w="1027" w:type="dxa"/>
            <w:shd w:val="clear" w:color="auto" w:fill="auto"/>
          </w:tcPr>
          <w:p w14:paraId="07B628F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2.2.C1.3.</w:t>
            </w:r>
          </w:p>
        </w:tc>
        <w:tc>
          <w:tcPr>
            <w:tcW w:w="4427" w:type="dxa"/>
            <w:shd w:val="clear" w:color="auto" w:fill="auto"/>
          </w:tcPr>
          <w:p w14:paraId="724D2F37"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las actuaciones del centro o de alguno de los órganos de coordinación docente relacionadas con la creación de contenidos educativos digitales que respondan al modelo pedagógico recogido en el proyecto educativo</w:t>
            </w:r>
          </w:p>
        </w:tc>
        <w:tc>
          <w:tcPr>
            <w:tcW w:w="4852" w:type="dxa"/>
            <w:shd w:val="clear" w:color="auto" w:fill="auto"/>
          </w:tcPr>
          <w:p w14:paraId="16193B6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6107CF6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77AADB4"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A165E83"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22</w:t>
            </w:r>
          </w:p>
        </w:tc>
        <w:tc>
          <w:tcPr>
            <w:tcW w:w="1027" w:type="dxa"/>
            <w:shd w:val="clear" w:color="auto" w:fill="auto"/>
          </w:tcPr>
          <w:p w14:paraId="7734AEB0"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2.2.C1.4.</w:t>
            </w:r>
          </w:p>
        </w:tc>
        <w:tc>
          <w:tcPr>
            <w:tcW w:w="4427" w:type="dxa"/>
            <w:shd w:val="clear" w:color="auto" w:fill="auto"/>
          </w:tcPr>
          <w:p w14:paraId="3B1E93BE"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Colabora con colectivos profesionales en el diseño y creación de contenidos educativos digitales.</w:t>
            </w:r>
          </w:p>
        </w:tc>
        <w:tc>
          <w:tcPr>
            <w:tcW w:w="4852" w:type="dxa"/>
            <w:shd w:val="clear" w:color="auto" w:fill="auto"/>
          </w:tcPr>
          <w:p w14:paraId="1F16B8F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45C2A68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64A25AD6"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866C27C"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23</w:t>
            </w:r>
          </w:p>
        </w:tc>
        <w:tc>
          <w:tcPr>
            <w:tcW w:w="1027" w:type="dxa"/>
            <w:shd w:val="clear" w:color="auto" w:fill="auto"/>
          </w:tcPr>
          <w:p w14:paraId="393FDEB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2.3.C1.1. </w:t>
            </w:r>
          </w:p>
        </w:tc>
        <w:tc>
          <w:tcPr>
            <w:tcW w:w="4427" w:type="dxa"/>
            <w:shd w:val="clear" w:color="auto" w:fill="auto"/>
          </w:tcPr>
          <w:p w14:paraId="624F2FB9"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y evalúa nuevos modelos y plataformas para la compartición, gestión e intercambio de contenidos en entornos seguros.</w:t>
            </w:r>
          </w:p>
        </w:tc>
        <w:tc>
          <w:tcPr>
            <w:tcW w:w="4852" w:type="dxa"/>
            <w:shd w:val="clear" w:color="auto" w:fill="auto"/>
          </w:tcPr>
          <w:p w14:paraId="12E6BCF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38EC847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3A6A001B"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383B7E2"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24</w:t>
            </w:r>
          </w:p>
        </w:tc>
        <w:tc>
          <w:tcPr>
            <w:tcW w:w="1027" w:type="dxa"/>
            <w:shd w:val="clear" w:color="auto" w:fill="auto"/>
          </w:tcPr>
          <w:p w14:paraId="2F32216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2.3.C1.2.</w:t>
            </w:r>
          </w:p>
        </w:tc>
        <w:tc>
          <w:tcPr>
            <w:tcW w:w="4427" w:type="dxa"/>
            <w:shd w:val="clear" w:color="auto" w:fill="auto"/>
          </w:tcPr>
          <w:p w14:paraId="3138777C"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Gestiona los repositorios de contenidos del centro para facilitar su uso por parte de otros docentes y coordina las actuaciones para definir los criterios y procedimientos a seguir en la publicación y compartición de contenidos con la comunidad educativa.</w:t>
            </w:r>
          </w:p>
        </w:tc>
        <w:tc>
          <w:tcPr>
            <w:tcW w:w="4852" w:type="dxa"/>
            <w:shd w:val="clear" w:color="auto" w:fill="auto"/>
          </w:tcPr>
          <w:p w14:paraId="5E4CAEA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3ED632D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FBD9740"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F92F20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25</w:t>
            </w:r>
          </w:p>
        </w:tc>
        <w:tc>
          <w:tcPr>
            <w:tcW w:w="1027" w:type="dxa"/>
            <w:shd w:val="clear" w:color="auto" w:fill="auto"/>
          </w:tcPr>
          <w:p w14:paraId="135B2DA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2.3.C1.3.</w:t>
            </w:r>
          </w:p>
        </w:tc>
        <w:tc>
          <w:tcPr>
            <w:tcW w:w="4427" w:type="dxa"/>
            <w:shd w:val="clear" w:color="auto" w:fill="auto"/>
          </w:tcPr>
          <w:p w14:paraId="2BF2AA2C"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a otros docentes en el uso de licencias, sistemas de catalogación y uso de plataformas para compartir contenidos digitales.</w:t>
            </w:r>
          </w:p>
        </w:tc>
        <w:tc>
          <w:tcPr>
            <w:tcW w:w="4852" w:type="dxa"/>
            <w:shd w:val="clear" w:color="auto" w:fill="auto"/>
          </w:tcPr>
          <w:p w14:paraId="1777194D"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4F12651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27EDEFE6"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602EF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26</w:t>
            </w:r>
          </w:p>
        </w:tc>
        <w:tc>
          <w:tcPr>
            <w:tcW w:w="1027" w:type="dxa"/>
            <w:shd w:val="clear" w:color="auto" w:fill="auto"/>
          </w:tcPr>
          <w:p w14:paraId="3FF5B25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3.1.C1.1. </w:t>
            </w:r>
          </w:p>
        </w:tc>
        <w:tc>
          <w:tcPr>
            <w:tcW w:w="4427" w:type="dxa"/>
            <w:shd w:val="clear" w:color="auto" w:fill="auto"/>
          </w:tcPr>
          <w:p w14:paraId="4FC75E8A"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Investiga sobre nuevas estrategias para la integración de los recursos digitales en la programación y en la práctica docente, tanto en el aula como en el centro.</w:t>
            </w:r>
          </w:p>
        </w:tc>
        <w:tc>
          <w:tcPr>
            <w:tcW w:w="4852" w:type="dxa"/>
            <w:shd w:val="clear" w:color="auto" w:fill="auto"/>
          </w:tcPr>
          <w:p w14:paraId="2E82B10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66CED5D3"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7A7BD379"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E1901C6"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lastRenderedPageBreak/>
              <w:t>27</w:t>
            </w:r>
          </w:p>
        </w:tc>
        <w:tc>
          <w:tcPr>
            <w:tcW w:w="1027" w:type="dxa"/>
            <w:shd w:val="clear" w:color="auto" w:fill="auto"/>
          </w:tcPr>
          <w:p w14:paraId="5066041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3.1.C1.2.</w:t>
            </w:r>
          </w:p>
        </w:tc>
        <w:tc>
          <w:tcPr>
            <w:tcW w:w="4427" w:type="dxa"/>
            <w:shd w:val="clear" w:color="auto" w:fill="auto"/>
          </w:tcPr>
          <w:p w14:paraId="74B897AF"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lidera el diseño de las estrategias de integración de las tecnologías digitales en el centro y su alineación con el proyecto educativo y el plan o estrategia digital incluyendo los aspectos pedagógicos, didácticos y técnicos.</w:t>
            </w:r>
          </w:p>
        </w:tc>
        <w:tc>
          <w:tcPr>
            <w:tcW w:w="4852" w:type="dxa"/>
            <w:shd w:val="clear" w:color="auto" w:fill="auto"/>
          </w:tcPr>
          <w:p w14:paraId="68A01BE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615AFBD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48F485DD"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B6CB287"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28</w:t>
            </w:r>
          </w:p>
        </w:tc>
        <w:tc>
          <w:tcPr>
            <w:tcW w:w="1027" w:type="dxa"/>
            <w:shd w:val="clear" w:color="auto" w:fill="auto"/>
          </w:tcPr>
          <w:p w14:paraId="1409E2B3"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3.1.C1.3.</w:t>
            </w:r>
          </w:p>
        </w:tc>
        <w:tc>
          <w:tcPr>
            <w:tcW w:w="4427" w:type="dxa"/>
            <w:shd w:val="clear" w:color="auto" w:fill="auto"/>
          </w:tcPr>
          <w:p w14:paraId="5A4AB807"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colabora en la configuración y administración de las tecnologías digitales disponibles en el centro.</w:t>
            </w:r>
          </w:p>
        </w:tc>
        <w:tc>
          <w:tcPr>
            <w:tcW w:w="4852" w:type="dxa"/>
            <w:shd w:val="clear" w:color="auto" w:fill="auto"/>
          </w:tcPr>
          <w:p w14:paraId="7F82DDE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5A88B0D3"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9D3D91A"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7C048BF"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29</w:t>
            </w:r>
          </w:p>
        </w:tc>
        <w:tc>
          <w:tcPr>
            <w:tcW w:w="1027" w:type="dxa"/>
            <w:shd w:val="clear" w:color="auto" w:fill="auto"/>
          </w:tcPr>
          <w:p w14:paraId="56B3C2F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3.1.C1.4. </w:t>
            </w:r>
          </w:p>
        </w:tc>
        <w:tc>
          <w:tcPr>
            <w:tcW w:w="4427" w:type="dxa"/>
            <w:shd w:val="clear" w:color="auto" w:fill="auto"/>
          </w:tcPr>
          <w:p w14:paraId="494A858C"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actividades de formación en el centro destinadas al análisis de la inclusión de las tecnologías digitales en los modelos pedagógicos establecidos en el proyecto educativo.</w:t>
            </w:r>
          </w:p>
        </w:tc>
        <w:tc>
          <w:tcPr>
            <w:tcW w:w="4852" w:type="dxa"/>
            <w:shd w:val="clear" w:color="auto" w:fill="auto"/>
          </w:tcPr>
          <w:p w14:paraId="4AF21836"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4497ACF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6399C252"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F3C6B9A"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30</w:t>
            </w:r>
          </w:p>
        </w:tc>
        <w:tc>
          <w:tcPr>
            <w:tcW w:w="1027" w:type="dxa"/>
            <w:shd w:val="clear" w:color="auto" w:fill="auto"/>
          </w:tcPr>
          <w:p w14:paraId="6BF8AC6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3.2.C1.1.</w:t>
            </w:r>
          </w:p>
        </w:tc>
        <w:tc>
          <w:tcPr>
            <w:tcW w:w="4427" w:type="dxa"/>
            <w:shd w:val="clear" w:color="auto" w:fill="auto"/>
          </w:tcPr>
          <w:p w14:paraId="3DFB4490"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participa activamente en la revisión y evaluación periódica, desde los puntos de vista técnico, didáctico y de seguridad y protección de datos, de la idoneidad de las tecnologías digitales empleadas en el centro para la interacción, comunicación y monitorización con vistas a prestar apoyo y orientación al alumnado durante el proceso de aprendizaje.</w:t>
            </w:r>
          </w:p>
        </w:tc>
        <w:tc>
          <w:tcPr>
            <w:tcW w:w="4852" w:type="dxa"/>
            <w:shd w:val="clear" w:color="auto" w:fill="auto"/>
          </w:tcPr>
          <w:p w14:paraId="6B820B1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6EFABA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5F0D706F"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CC09FBB"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31</w:t>
            </w:r>
          </w:p>
        </w:tc>
        <w:tc>
          <w:tcPr>
            <w:tcW w:w="1027" w:type="dxa"/>
            <w:shd w:val="clear" w:color="auto" w:fill="auto"/>
          </w:tcPr>
          <w:p w14:paraId="24BC778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3.2.C1.2.</w:t>
            </w:r>
          </w:p>
        </w:tc>
        <w:tc>
          <w:tcPr>
            <w:tcW w:w="4427" w:type="dxa"/>
            <w:shd w:val="clear" w:color="auto" w:fill="auto"/>
          </w:tcPr>
          <w:p w14:paraId="6D42C238"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Identifica nuevas funcionalidades en las tecnologías digitales que facilitarían la monitorización del aprendizaje de forma no intrusiva y respetuosa con los derechos digitales para ofrecer apoyo durante el proceso.</w:t>
            </w:r>
          </w:p>
        </w:tc>
        <w:tc>
          <w:tcPr>
            <w:tcW w:w="4852" w:type="dxa"/>
            <w:shd w:val="clear" w:color="auto" w:fill="auto"/>
          </w:tcPr>
          <w:p w14:paraId="3521DD6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6F38547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06B5335"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19F4172"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32</w:t>
            </w:r>
          </w:p>
        </w:tc>
        <w:tc>
          <w:tcPr>
            <w:tcW w:w="1027" w:type="dxa"/>
            <w:shd w:val="clear" w:color="auto" w:fill="auto"/>
          </w:tcPr>
          <w:p w14:paraId="759E7433"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3.2.C1.3.</w:t>
            </w:r>
          </w:p>
        </w:tc>
        <w:tc>
          <w:tcPr>
            <w:tcW w:w="4427" w:type="dxa"/>
            <w:shd w:val="clear" w:color="auto" w:fill="auto"/>
          </w:tcPr>
          <w:p w14:paraId="5ADCB4CC"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Ofrece asesoramiento y formación al profesorado sobre las tecnologías digitales proporcionadas por la A. E. o por los titulares del centro para la comunicación, la interacción y la monitorización de los procesos de aprendizaje del alumnado.</w:t>
            </w:r>
          </w:p>
        </w:tc>
        <w:tc>
          <w:tcPr>
            <w:tcW w:w="4852" w:type="dxa"/>
            <w:shd w:val="clear" w:color="auto" w:fill="auto"/>
          </w:tcPr>
          <w:p w14:paraId="6010E214"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02BE0FA8"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B4115AE"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063F46B"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33</w:t>
            </w:r>
          </w:p>
        </w:tc>
        <w:tc>
          <w:tcPr>
            <w:tcW w:w="1027" w:type="dxa"/>
            <w:shd w:val="clear" w:color="auto" w:fill="auto"/>
          </w:tcPr>
          <w:p w14:paraId="55A4876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3.3.C1.1</w:t>
            </w:r>
          </w:p>
        </w:tc>
        <w:tc>
          <w:tcPr>
            <w:tcW w:w="4427" w:type="dxa"/>
            <w:shd w:val="clear" w:color="auto" w:fill="auto"/>
          </w:tcPr>
          <w:p w14:paraId="23EAA4A1"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las características de nuevas tecnologías digitales de colaboración y cooperación, reflexionando sobre las posibilidades de integración en su práctica docente y en el centro.</w:t>
            </w:r>
          </w:p>
        </w:tc>
        <w:tc>
          <w:tcPr>
            <w:tcW w:w="4852" w:type="dxa"/>
            <w:shd w:val="clear" w:color="auto" w:fill="auto"/>
          </w:tcPr>
          <w:p w14:paraId="7BBA68C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3952DEF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777D0279"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AE98D86"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lastRenderedPageBreak/>
              <w:t>34</w:t>
            </w:r>
          </w:p>
        </w:tc>
        <w:tc>
          <w:tcPr>
            <w:tcW w:w="1027" w:type="dxa"/>
            <w:shd w:val="clear" w:color="auto" w:fill="auto"/>
          </w:tcPr>
          <w:p w14:paraId="7CE73B4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3.3.C1.2.</w:t>
            </w:r>
          </w:p>
        </w:tc>
        <w:tc>
          <w:tcPr>
            <w:tcW w:w="4427" w:type="dxa"/>
            <w:shd w:val="clear" w:color="auto" w:fill="auto"/>
          </w:tcPr>
          <w:p w14:paraId="4DDAC8D9"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realiza aportaciones significativas para el desarrollo de estrategias de aprendizaje entre iguales en el centro mediadas por las tecnologías digitales.</w:t>
            </w:r>
          </w:p>
        </w:tc>
        <w:tc>
          <w:tcPr>
            <w:tcW w:w="4852" w:type="dxa"/>
            <w:shd w:val="clear" w:color="auto" w:fill="auto"/>
          </w:tcPr>
          <w:p w14:paraId="5D57F895"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12E85E7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299E348D"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1D4D6D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35</w:t>
            </w:r>
          </w:p>
        </w:tc>
        <w:tc>
          <w:tcPr>
            <w:tcW w:w="1027" w:type="dxa"/>
            <w:shd w:val="clear" w:color="auto" w:fill="auto"/>
          </w:tcPr>
          <w:p w14:paraId="2D42CBC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3.4.C1.1.</w:t>
            </w:r>
          </w:p>
        </w:tc>
        <w:tc>
          <w:tcPr>
            <w:tcW w:w="4427" w:type="dxa"/>
            <w:shd w:val="clear" w:color="auto" w:fill="auto"/>
          </w:tcPr>
          <w:p w14:paraId="768F4FD3"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y evalúa distintas estrategias para fomentar el aprendizaje autorregulado mediante las tecnologías digitales entre el alumnado del centro y hace propuestas para mejorarlo.</w:t>
            </w:r>
          </w:p>
        </w:tc>
        <w:tc>
          <w:tcPr>
            <w:tcW w:w="4852" w:type="dxa"/>
            <w:shd w:val="clear" w:color="auto" w:fill="auto"/>
          </w:tcPr>
          <w:p w14:paraId="72F6520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6EB4D00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4972427A"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552D71F"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36</w:t>
            </w:r>
          </w:p>
        </w:tc>
        <w:tc>
          <w:tcPr>
            <w:tcW w:w="1027" w:type="dxa"/>
            <w:shd w:val="clear" w:color="auto" w:fill="auto"/>
          </w:tcPr>
          <w:p w14:paraId="46138831"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4.1.C1.1.</w:t>
            </w:r>
          </w:p>
        </w:tc>
        <w:tc>
          <w:tcPr>
            <w:tcW w:w="4427" w:type="dxa"/>
            <w:shd w:val="clear" w:color="auto" w:fill="auto"/>
          </w:tcPr>
          <w:p w14:paraId="765CA806"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Participa en el seguimiento y valoración de los protocolos y tecnologías digitales empleados en el centro para la evaluación de la enseñanza y del aprendizaje, haciendo aportaciones para su actualización o para la implementación de nuevas estrategias.</w:t>
            </w:r>
          </w:p>
        </w:tc>
        <w:tc>
          <w:tcPr>
            <w:tcW w:w="4852" w:type="dxa"/>
            <w:shd w:val="clear" w:color="auto" w:fill="auto"/>
          </w:tcPr>
          <w:p w14:paraId="5BA6E16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2C22ADC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48936EE1"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F6D143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37</w:t>
            </w:r>
          </w:p>
        </w:tc>
        <w:tc>
          <w:tcPr>
            <w:tcW w:w="1027" w:type="dxa"/>
            <w:shd w:val="clear" w:color="auto" w:fill="auto"/>
          </w:tcPr>
          <w:p w14:paraId="56AD7046"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4.1.C1.2.</w:t>
            </w:r>
          </w:p>
        </w:tc>
        <w:tc>
          <w:tcPr>
            <w:tcW w:w="4427" w:type="dxa"/>
            <w:shd w:val="clear" w:color="auto" w:fill="auto"/>
          </w:tcPr>
          <w:p w14:paraId="56B915A7"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o forma a otros compañeros sobre el uso de las tecnologías digitales del centro aplicadas a la evaluación educativa.</w:t>
            </w:r>
          </w:p>
        </w:tc>
        <w:tc>
          <w:tcPr>
            <w:tcW w:w="4852" w:type="dxa"/>
            <w:shd w:val="clear" w:color="auto" w:fill="auto"/>
          </w:tcPr>
          <w:p w14:paraId="15809AE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01C39E1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5B3A7AED"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B1187E1"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38</w:t>
            </w:r>
          </w:p>
        </w:tc>
        <w:tc>
          <w:tcPr>
            <w:tcW w:w="1027" w:type="dxa"/>
            <w:shd w:val="clear" w:color="auto" w:fill="auto"/>
          </w:tcPr>
          <w:p w14:paraId="4A96A0E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4.1.C1.3.</w:t>
            </w:r>
          </w:p>
        </w:tc>
        <w:tc>
          <w:tcPr>
            <w:tcW w:w="4427" w:type="dxa"/>
            <w:shd w:val="clear" w:color="auto" w:fill="auto"/>
          </w:tcPr>
          <w:p w14:paraId="0FA863F1"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la integración de las tecnologías digitales en la evaluación de los distintos programas y proyectos del centro.</w:t>
            </w:r>
          </w:p>
        </w:tc>
        <w:tc>
          <w:tcPr>
            <w:tcW w:w="4852" w:type="dxa"/>
            <w:shd w:val="clear" w:color="auto" w:fill="auto"/>
          </w:tcPr>
          <w:p w14:paraId="4A0EBEB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32B81641"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221C3DD"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D8AC297"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39</w:t>
            </w:r>
          </w:p>
        </w:tc>
        <w:tc>
          <w:tcPr>
            <w:tcW w:w="1027" w:type="dxa"/>
            <w:shd w:val="clear" w:color="auto" w:fill="auto"/>
          </w:tcPr>
          <w:p w14:paraId="7F581BA7"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4.2.C1.1.</w:t>
            </w:r>
          </w:p>
        </w:tc>
        <w:tc>
          <w:tcPr>
            <w:tcW w:w="4427" w:type="dxa"/>
            <w:shd w:val="clear" w:color="auto" w:fill="auto"/>
          </w:tcPr>
          <w:p w14:paraId="7229DF29"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Colabora y/o coordina el análisis del uso de las tecnologías digitales con el fin de diseñar sistemas adaptados al centro para la gestión, tratamiento e interpretación de los datos vinculados a la evaluación de los procesos de aprendizaje, de enseñanza y de organización.</w:t>
            </w:r>
          </w:p>
        </w:tc>
        <w:tc>
          <w:tcPr>
            <w:tcW w:w="4852" w:type="dxa"/>
            <w:shd w:val="clear" w:color="auto" w:fill="auto"/>
          </w:tcPr>
          <w:p w14:paraId="4B630DB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3212465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38C4F67C"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463AE9A"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40</w:t>
            </w:r>
          </w:p>
        </w:tc>
        <w:tc>
          <w:tcPr>
            <w:tcW w:w="1027" w:type="dxa"/>
            <w:shd w:val="clear" w:color="auto" w:fill="auto"/>
          </w:tcPr>
          <w:p w14:paraId="5F2E486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4.2.C1.2.</w:t>
            </w:r>
          </w:p>
        </w:tc>
        <w:tc>
          <w:tcPr>
            <w:tcW w:w="4427" w:type="dxa"/>
            <w:shd w:val="clear" w:color="auto" w:fill="auto"/>
          </w:tcPr>
          <w:p w14:paraId="0D9D5F75"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al equipo directivo y a los docentes del centro sobre el uso de las tecnologías digitales aplicadas a la obtención, almacenamiento, exportación/importación, tratamiento, visualización e interpretación de los datos cuantitativos empleados en los procesos de evaluación.</w:t>
            </w:r>
          </w:p>
        </w:tc>
        <w:tc>
          <w:tcPr>
            <w:tcW w:w="4852" w:type="dxa"/>
            <w:shd w:val="clear" w:color="auto" w:fill="auto"/>
          </w:tcPr>
          <w:p w14:paraId="6963C785"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33EA261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5D74D70"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730C59D"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41</w:t>
            </w:r>
          </w:p>
        </w:tc>
        <w:tc>
          <w:tcPr>
            <w:tcW w:w="1027" w:type="dxa"/>
            <w:shd w:val="clear" w:color="auto" w:fill="auto"/>
          </w:tcPr>
          <w:p w14:paraId="251A1EAF"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4.3.C1.1.</w:t>
            </w:r>
          </w:p>
        </w:tc>
        <w:tc>
          <w:tcPr>
            <w:tcW w:w="4427" w:type="dxa"/>
            <w:shd w:val="clear" w:color="auto" w:fill="auto"/>
          </w:tcPr>
          <w:p w14:paraId="7617E2C8"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Configura/Analiza las tecnologías digitales empleadas en el centro para la información y orientación sobre la evaluación, tanto en su uso para </w:t>
            </w:r>
            <w:r w:rsidRPr="000C2E3B">
              <w:rPr>
                <w:rFonts w:ascii="Arial" w:hAnsi="Arial" w:cs="Arial"/>
                <w:sz w:val="18"/>
                <w:szCs w:val="18"/>
              </w:rPr>
              <w:lastRenderedPageBreak/>
              <w:t>la comunicación con el alumnado y las familias como, de forma interna, para la coordinación de los equipos docentes y la mejora de los procesos de enseñanza y aprendizaje.</w:t>
            </w:r>
          </w:p>
        </w:tc>
        <w:tc>
          <w:tcPr>
            <w:tcW w:w="4852" w:type="dxa"/>
            <w:shd w:val="clear" w:color="auto" w:fill="auto"/>
          </w:tcPr>
          <w:p w14:paraId="0D64103D"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52CFB81F"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27ACD5DD"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FC282CD" w14:textId="77777777" w:rsidR="00B37C46" w:rsidRPr="000C2E3B" w:rsidRDefault="00B37C46" w:rsidP="00B419FD">
            <w:pPr>
              <w:tabs>
                <w:tab w:val="left" w:pos="1352"/>
              </w:tabs>
              <w:jc w:val="center"/>
              <w:rPr>
                <w:rFonts w:ascii="Arial" w:hAnsi="Arial" w:cs="Arial"/>
                <w:b w:val="0"/>
                <w:bCs w:val="0"/>
                <w:sz w:val="18"/>
                <w:szCs w:val="18"/>
              </w:rPr>
            </w:pPr>
            <w:r w:rsidRPr="000C2E3B">
              <w:rPr>
                <w:rFonts w:ascii="Arial" w:hAnsi="Arial" w:cs="Arial"/>
                <w:b w:val="0"/>
                <w:bCs w:val="0"/>
                <w:sz w:val="18"/>
                <w:szCs w:val="18"/>
              </w:rPr>
              <w:t>42</w:t>
            </w:r>
          </w:p>
        </w:tc>
        <w:tc>
          <w:tcPr>
            <w:tcW w:w="1027" w:type="dxa"/>
            <w:shd w:val="clear" w:color="auto" w:fill="auto"/>
          </w:tcPr>
          <w:p w14:paraId="5420C664" w14:textId="77777777" w:rsidR="00B37C46" w:rsidRPr="000C2E3B" w:rsidRDefault="00B37C46" w:rsidP="00B419FD">
            <w:pPr>
              <w:tabs>
                <w:tab w:val="left" w:pos="1352"/>
              </w:tabs>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4.3.C1.2.</w:t>
            </w:r>
          </w:p>
        </w:tc>
        <w:tc>
          <w:tcPr>
            <w:tcW w:w="4427" w:type="dxa"/>
            <w:shd w:val="clear" w:color="auto" w:fill="auto"/>
          </w:tcPr>
          <w:p w14:paraId="0867D4F4"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Contribuye y/o coordina la evaluación de los procesos de toma de decisiones de los planes de mejora del centro dirigidos a informar, orientar y tomar decisiones sobre los procesos de enseñanza y aprendizaje, empleando las tecnologías digitales.</w:t>
            </w:r>
          </w:p>
        </w:tc>
        <w:tc>
          <w:tcPr>
            <w:tcW w:w="4852" w:type="dxa"/>
            <w:shd w:val="clear" w:color="auto" w:fill="auto"/>
          </w:tcPr>
          <w:p w14:paraId="12615A54"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3BD2F925"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54F4FA0E"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C953576"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43</w:t>
            </w:r>
          </w:p>
        </w:tc>
        <w:tc>
          <w:tcPr>
            <w:tcW w:w="1027" w:type="dxa"/>
            <w:shd w:val="clear" w:color="auto" w:fill="auto"/>
          </w:tcPr>
          <w:p w14:paraId="7330AFD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4.3.C1.3.</w:t>
            </w:r>
          </w:p>
        </w:tc>
        <w:tc>
          <w:tcPr>
            <w:tcW w:w="4427" w:type="dxa"/>
            <w:shd w:val="clear" w:color="auto" w:fill="auto"/>
          </w:tcPr>
          <w:p w14:paraId="2DD7430B"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Contribuye y/o coordina la toma de decisiones y las medidas a adoptar a partir de los datos obtenidos en la evaluación del plan digital o de otros planes de centro empleando las tecnologías digitales.</w:t>
            </w:r>
          </w:p>
        </w:tc>
        <w:tc>
          <w:tcPr>
            <w:tcW w:w="4852" w:type="dxa"/>
            <w:shd w:val="clear" w:color="auto" w:fill="auto"/>
          </w:tcPr>
          <w:p w14:paraId="3633D8C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7E105E0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1E250AAA"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529C32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44</w:t>
            </w:r>
          </w:p>
        </w:tc>
        <w:tc>
          <w:tcPr>
            <w:tcW w:w="1027" w:type="dxa"/>
            <w:shd w:val="clear" w:color="auto" w:fill="auto"/>
          </w:tcPr>
          <w:p w14:paraId="3E2F8CE0"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5.1.C1.1.</w:t>
            </w:r>
          </w:p>
        </w:tc>
        <w:tc>
          <w:tcPr>
            <w:tcW w:w="4427" w:type="dxa"/>
            <w:shd w:val="clear" w:color="auto" w:fill="auto"/>
          </w:tcPr>
          <w:p w14:paraId="413C3695"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Analiza y evalúa las características de las tecnologías digitales del centro como elemento favorecedor de la accesibilidad e inclusión del alumnado aportando soluciones de mejora para que todos los estudiantes participen en un mismo proceso didáctico.</w:t>
            </w:r>
          </w:p>
        </w:tc>
        <w:tc>
          <w:tcPr>
            <w:tcW w:w="4852" w:type="dxa"/>
            <w:shd w:val="clear" w:color="auto" w:fill="auto"/>
          </w:tcPr>
          <w:p w14:paraId="3E06B75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22B53E55"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71D770FD"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E16CFB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45</w:t>
            </w:r>
          </w:p>
        </w:tc>
        <w:tc>
          <w:tcPr>
            <w:tcW w:w="1027" w:type="dxa"/>
            <w:shd w:val="clear" w:color="auto" w:fill="auto"/>
          </w:tcPr>
          <w:p w14:paraId="1C2A41B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5.1.C1.2.</w:t>
            </w:r>
          </w:p>
        </w:tc>
        <w:tc>
          <w:tcPr>
            <w:tcW w:w="4427" w:type="dxa"/>
            <w:shd w:val="clear" w:color="auto" w:fill="auto"/>
          </w:tcPr>
          <w:p w14:paraId="1C270A54"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Colabora activamente o coordina la elaboración y evaluación de estrategias pedagógicas que permitan la participación conjunta de todo el alumnado en los procesos de enseñanza y aprendizaje empleando las tecnologías digitales.</w:t>
            </w:r>
          </w:p>
        </w:tc>
        <w:tc>
          <w:tcPr>
            <w:tcW w:w="4852" w:type="dxa"/>
            <w:shd w:val="clear" w:color="auto" w:fill="auto"/>
          </w:tcPr>
          <w:p w14:paraId="20C408F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1B99AEE6"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0410CA3E"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1168607"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46</w:t>
            </w:r>
          </w:p>
        </w:tc>
        <w:tc>
          <w:tcPr>
            <w:tcW w:w="1027" w:type="dxa"/>
            <w:shd w:val="clear" w:color="auto" w:fill="auto"/>
          </w:tcPr>
          <w:p w14:paraId="0820BEF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5.1.C1.3. </w:t>
            </w:r>
          </w:p>
        </w:tc>
        <w:tc>
          <w:tcPr>
            <w:tcW w:w="4427" w:type="dxa"/>
            <w:shd w:val="clear" w:color="auto" w:fill="auto"/>
          </w:tcPr>
          <w:p w14:paraId="6B49FBE4"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Ofrece asesoramiento formal o imparte formación a otros docentes sobre el uso de las tecnologías digitales para facilitar la accesibilidad e inclusión de todo el alumnado en los procesos de enseñanza y aprendizaje.</w:t>
            </w:r>
          </w:p>
        </w:tc>
        <w:tc>
          <w:tcPr>
            <w:tcW w:w="4852" w:type="dxa"/>
            <w:shd w:val="clear" w:color="auto" w:fill="auto"/>
          </w:tcPr>
          <w:p w14:paraId="1051399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171B0EB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7AF1CED7"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32B69BE"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47</w:t>
            </w:r>
          </w:p>
        </w:tc>
        <w:tc>
          <w:tcPr>
            <w:tcW w:w="1027" w:type="dxa"/>
            <w:shd w:val="clear" w:color="auto" w:fill="auto"/>
          </w:tcPr>
          <w:p w14:paraId="038460DD"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5.2.C1.1.</w:t>
            </w:r>
          </w:p>
        </w:tc>
        <w:tc>
          <w:tcPr>
            <w:tcW w:w="4427" w:type="dxa"/>
            <w:shd w:val="clear" w:color="auto" w:fill="auto"/>
          </w:tcPr>
          <w:p w14:paraId="0884B2AA"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Coordina y evalúa las acciones del centro encaminadas al uso de los recursos digitales para la atención y seguimiento de las necesidades personales de aprendizaje en el alumnado aplicando criterios funcionales, éticos y pedagógicos y hace las </w:t>
            </w:r>
            <w:r w:rsidRPr="000C2E3B">
              <w:rPr>
                <w:rFonts w:ascii="Arial" w:hAnsi="Arial" w:cs="Arial"/>
                <w:sz w:val="18"/>
                <w:szCs w:val="18"/>
              </w:rPr>
              <w:lastRenderedPageBreak/>
              <w:t>propuestas de mejora oportunas para incorporarlas al plan digital.</w:t>
            </w:r>
          </w:p>
        </w:tc>
        <w:tc>
          <w:tcPr>
            <w:tcW w:w="4852" w:type="dxa"/>
            <w:shd w:val="clear" w:color="auto" w:fill="auto"/>
          </w:tcPr>
          <w:p w14:paraId="65C6D5F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180B0CAC"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129129C0"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998FC5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48</w:t>
            </w:r>
          </w:p>
        </w:tc>
        <w:tc>
          <w:tcPr>
            <w:tcW w:w="1027" w:type="dxa"/>
            <w:shd w:val="clear" w:color="auto" w:fill="auto"/>
          </w:tcPr>
          <w:p w14:paraId="6D14DD7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5.2.C1.2.</w:t>
            </w:r>
          </w:p>
        </w:tc>
        <w:tc>
          <w:tcPr>
            <w:tcW w:w="4427" w:type="dxa"/>
            <w:shd w:val="clear" w:color="auto" w:fill="auto"/>
          </w:tcPr>
          <w:p w14:paraId="5481B603"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Evalúa las tecnologías digitales para atender las necesidades de aprendizaje del alumnado con objeto de identificar nuevas funcionalidades y determinar si su diseño responde a los principios éticos que salvaguardan los derechos del alumnado y son coherentes con el proyecto educativo del centro.</w:t>
            </w:r>
          </w:p>
        </w:tc>
        <w:tc>
          <w:tcPr>
            <w:tcW w:w="4852" w:type="dxa"/>
            <w:shd w:val="clear" w:color="auto" w:fill="auto"/>
          </w:tcPr>
          <w:p w14:paraId="0F30748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50F2ED94"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5F748E01"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5FB5C33"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49</w:t>
            </w:r>
          </w:p>
        </w:tc>
        <w:tc>
          <w:tcPr>
            <w:tcW w:w="1027" w:type="dxa"/>
            <w:shd w:val="clear" w:color="auto" w:fill="auto"/>
          </w:tcPr>
          <w:p w14:paraId="770D0C3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5.2.C1.3.</w:t>
            </w:r>
          </w:p>
        </w:tc>
        <w:tc>
          <w:tcPr>
            <w:tcW w:w="4427" w:type="dxa"/>
            <w:shd w:val="clear" w:color="auto" w:fill="auto"/>
          </w:tcPr>
          <w:p w14:paraId="4A9B2F5D"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Ofrece asistencia y apoyo a otros docentes para realizar un uso eficiente, creativo y crítico de las tecnologías digitales desarrolladas para la atención a las necesidades personales de aprendizaje.</w:t>
            </w:r>
          </w:p>
        </w:tc>
        <w:tc>
          <w:tcPr>
            <w:tcW w:w="4852" w:type="dxa"/>
            <w:shd w:val="clear" w:color="auto" w:fill="auto"/>
          </w:tcPr>
          <w:p w14:paraId="3E74ED6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26C49AD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349C77A2"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578B826"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50</w:t>
            </w:r>
          </w:p>
        </w:tc>
        <w:tc>
          <w:tcPr>
            <w:tcW w:w="1027" w:type="dxa"/>
            <w:shd w:val="clear" w:color="auto" w:fill="auto"/>
          </w:tcPr>
          <w:p w14:paraId="533D3FF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5.3.C1.1.</w:t>
            </w:r>
          </w:p>
        </w:tc>
        <w:tc>
          <w:tcPr>
            <w:tcW w:w="4427" w:type="dxa"/>
            <w:shd w:val="clear" w:color="auto" w:fill="auto"/>
          </w:tcPr>
          <w:p w14:paraId="6FCC402B"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Participa activamente en la coordinación, implementación y evaluación de las estrategias pedagógicas que integran recursos digitales para incentivar, en cada área o materia, la motivación, la responsabilidad y el compromiso del alumnado con su propio aprendizaje y para potenciar que desarrollen operaciones cognitivas complejas y competencias transversales.</w:t>
            </w:r>
          </w:p>
        </w:tc>
        <w:tc>
          <w:tcPr>
            <w:tcW w:w="4852" w:type="dxa"/>
            <w:shd w:val="clear" w:color="auto" w:fill="auto"/>
          </w:tcPr>
          <w:p w14:paraId="09C6B67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2752F56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518D96EB"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1A6632E"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51</w:t>
            </w:r>
          </w:p>
        </w:tc>
        <w:tc>
          <w:tcPr>
            <w:tcW w:w="1027" w:type="dxa"/>
            <w:shd w:val="clear" w:color="auto" w:fill="auto"/>
          </w:tcPr>
          <w:p w14:paraId="1737DA0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5.3.C1.2. </w:t>
            </w:r>
          </w:p>
        </w:tc>
        <w:tc>
          <w:tcPr>
            <w:tcW w:w="4427" w:type="dxa"/>
            <w:shd w:val="clear" w:color="auto" w:fill="auto"/>
          </w:tcPr>
          <w:p w14:paraId="54B49510"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Ofrece asistencia y apoyo al profesorado en la aplicación de las estrategias didácticas y digitales orientadas al desarrollo de los aprendizajes de materia y de las competencias transversales.</w:t>
            </w:r>
          </w:p>
        </w:tc>
        <w:tc>
          <w:tcPr>
            <w:tcW w:w="4852" w:type="dxa"/>
            <w:shd w:val="clear" w:color="auto" w:fill="auto"/>
          </w:tcPr>
          <w:p w14:paraId="2EC7621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320A55E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34EF839D"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FE38AB7"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52</w:t>
            </w:r>
          </w:p>
        </w:tc>
        <w:tc>
          <w:tcPr>
            <w:tcW w:w="1027" w:type="dxa"/>
            <w:shd w:val="clear" w:color="auto" w:fill="auto"/>
          </w:tcPr>
          <w:p w14:paraId="174D640D"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6.1.C1.1.</w:t>
            </w:r>
          </w:p>
        </w:tc>
        <w:tc>
          <w:tcPr>
            <w:tcW w:w="4427" w:type="dxa"/>
            <w:shd w:val="clear" w:color="auto" w:fill="auto"/>
          </w:tcPr>
          <w:p w14:paraId="0F040AD6"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contribuye al diseño e implementación de las propuestas pedagógicas recogidas en el plan digital del centro para desarrollar la competencia digital del alumnado en alfabetización mediática y en tratamiento de la información y de los datos, así como en la evaluación de su impacto en dicho aprendizaje.</w:t>
            </w:r>
          </w:p>
        </w:tc>
        <w:tc>
          <w:tcPr>
            <w:tcW w:w="4852" w:type="dxa"/>
            <w:shd w:val="clear" w:color="auto" w:fill="auto"/>
          </w:tcPr>
          <w:p w14:paraId="29206B7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5BC879A5"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27F08303"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398DB40"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53</w:t>
            </w:r>
          </w:p>
        </w:tc>
        <w:tc>
          <w:tcPr>
            <w:tcW w:w="1027" w:type="dxa"/>
            <w:shd w:val="clear" w:color="auto" w:fill="auto"/>
          </w:tcPr>
          <w:p w14:paraId="7A200F7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6.1.C1.2.</w:t>
            </w:r>
          </w:p>
        </w:tc>
        <w:tc>
          <w:tcPr>
            <w:tcW w:w="4427" w:type="dxa"/>
            <w:shd w:val="clear" w:color="auto" w:fill="auto"/>
          </w:tcPr>
          <w:p w14:paraId="3AFD8984"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Evalúa las tecnologías y servicios digitales empleados en el centro educativo para desarrollar la competencia en alfabetización mediática y en </w:t>
            </w:r>
            <w:r w:rsidRPr="000C2E3B">
              <w:rPr>
                <w:rFonts w:ascii="Arial" w:hAnsi="Arial" w:cs="Arial"/>
                <w:sz w:val="18"/>
                <w:szCs w:val="18"/>
              </w:rPr>
              <w:lastRenderedPageBreak/>
              <w:t>tratamiento de información y datos del alumnado con objeto de hacer propuestas de mejora.</w:t>
            </w:r>
          </w:p>
        </w:tc>
        <w:tc>
          <w:tcPr>
            <w:tcW w:w="4852" w:type="dxa"/>
            <w:shd w:val="clear" w:color="auto" w:fill="auto"/>
          </w:tcPr>
          <w:p w14:paraId="2B916598"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03F34D7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4EFC5554"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0DED252"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54</w:t>
            </w:r>
          </w:p>
        </w:tc>
        <w:tc>
          <w:tcPr>
            <w:tcW w:w="1027" w:type="dxa"/>
            <w:shd w:val="clear" w:color="auto" w:fill="auto"/>
          </w:tcPr>
          <w:p w14:paraId="0F37718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6.1.C1.3.</w:t>
            </w:r>
          </w:p>
        </w:tc>
        <w:tc>
          <w:tcPr>
            <w:tcW w:w="4427" w:type="dxa"/>
            <w:shd w:val="clear" w:color="auto" w:fill="auto"/>
          </w:tcPr>
          <w:p w14:paraId="5D0B046F"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o forma a otros docentes sobre las estrategias pedagógicas y la configuración y uso de las tecnologías para potenciar el desarrollo de la competencia digital en alfabetización mediática y en el tratamiento de información y datos del alumnado.</w:t>
            </w:r>
          </w:p>
        </w:tc>
        <w:tc>
          <w:tcPr>
            <w:tcW w:w="4852" w:type="dxa"/>
            <w:shd w:val="clear" w:color="auto" w:fill="auto"/>
          </w:tcPr>
          <w:p w14:paraId="0AB5FF9A"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031B724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D9DD95D"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1624631"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55</w:t>
            </w:r>
          </w:p>
        </w:tc>
        <w:tc>
          <w:tcPr>
            <w:tcW w:w="1027" w:type="dxa"/>
            <w:shd w:val="clear" w:color="auto" w:fill="auto"/>
          </w:tcPr>
          <w:p w14:paraId="722BAC0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6.2.C1.1. </w:t>
            </w:r>
          </w:p>
        </w:tc>
        <w:tc>
          <w:tcPr>
            <w:tcW w:w="4427" w:type="dxa"/>
            <w:shd w:val="clear" w:color="auto" w:fill="auto"/>
          </w:tcPr>
          <w:p w14:paraId="107272EA"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contribuye al diseño e implementación y evaluación del impacto de las propuestas pedagógicas recogidas en el plan digital del centro para desarrollar la competencia digital del alumnado en la comunicación, colaboración y participación mediante las tecnologías digitales y en la construcción de la identidad digital.</w:t>
            </w:r>
          </w:p>
        </w:tc>
        <w:tc>
          <w:tcPr>
            <w:tcW w:w="4852" w:type="dxa"/>
            <w:shd w:val="clear" w:color="auto" w:fill="auto"/>
          </w:tcPr>
          <w:p w14:paraId="11AF38AD"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0A1E0B22"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7E37C4DB"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BA89F99"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56</w:t>
            </w:r>
          </w:p>
        </w:tc>
        <w:tc>
          <w:tcPr>
            <w:tcW w:w="1027" w:type="dxa"/>
            <w:shd w:val="clear" w:color="auto" w:fill="auto"/>
          </w:tcPr>
          <w:p w14:paraId="3EFF901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6.2.C1.2.</w:t>
            </w:r>
          </w:p>
        </w:tc>
        <w:tc>
          <w:tcPr>
            <w:tcW w:w="4427" w:type="dxa"/>
            <w:shd w:val="clear" w:color="auto" w:fill="auto"/>
          </w:tcPr>
          <w:p w14:paraId="6D489926"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Evalúa las tecnologías y servicios digitales empleados en el centro educativo para desarrollar la competencia en la comunicación, colaboración y participación mediante las tecnologías digitales y en la construcción de la identidad digital con objeto de hacer propuestas de mejora.</w:t>
            </w:r>
          </w:p>
        </w:tc>
        <w:tc>
          <w:tcPr>
            <w:tcW w:w="4852" w:type="dxa"/>
            <w:shd w:val="clear" w:color="auto" w:fill="auto"/>
          </w:tcPr>
          <w:p w14:paraId="1528473C"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4541892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BD1FF4B"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C87F30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57</w:t>
            </w:r>
          </w:p>
        </w:tc>
        <w:tc>
          <w:tcPr>
            <w:tcW w:w="1027" w:type="dxa"/>
            <w:shd w:val="clear" w:color="auto" w:fill="auto"/>
          </w:tcPr>
          <w:p w14:paraId="46833BE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6.2.C1.3.</w:t>
            </w:r>
          </w:p>
        </w:tc>
        <w:tc>
          <w:tcPr>
            <w:tcW w:w="4427" w:type="dxa"/>
            <w:shd w:val="clear" w:color="auto" w:fill="auto"/>
          </w:tcPr>
          <w:p w14:paraId="339E812F"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o forma a otros docentes sobre las estrategias pedagógicas y la configuración y uso de las tecnologías para potenciar el desarrollo de la competencia en la comunicación, colaboración y participación mediante las tecnologías digitales y en la construcción de la identidad digital del alumnado.</w:t>
            </w:r>
          </w:p>
        </w:tc>
        <w:tc>
          <w:tcPr>
            <w:tcW w:w="4852" w:type="dxa"/>
            <w:shd w:val="clear" w:color="auto" w:fill="auto"/>
          </w:tcPr>
          <w:p w14:paraId="62CEC79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31CC75DA"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019E613A"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23BA495"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58</w:t>
            </w:r>
          </w:p>
        </w:tc>
        <w:tc>
          <w:tcPr>
            <w:tcW w:w="1027" w:type="dxa"/>
            <w:shd w:val="clear" w:color="auto" w:fill="auto"/>
          </w:tcPr>
          <w:p w14:paraId="1525B4C9"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6.3.C1.1.</w:t>
            </w:r>
          </w:p>
        </w:tc>
        <w:tc>
          <w:tcPr>
            <w:tcW w:w="4427" w:type="dxa"/>
            <w:shd w:val="clear" w:color="auto" w:fill="auto"/>
          </w:tcPr>
          <w:p w14:paraId="62952F86"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contribuye al diseño e implementación de las propuestas pedagógicas recogidas en el plan digital del centro para desarrollar la competencia digital del alumnado para la creación de contenidos digitales y en la evaluación de su impacto en dicho aprendizaje.</w:t>
            </w:r>
          </w:p>
        </w:tc>
        <w:tc>
          <w:tcPr>
            <w:tcW w:w="4852" w:type="dxa"/>
            <w:shd w:val="clear" w:color="auto" w:fill="auto"/>
          </w:tcPr>
          <w:p w14:paraId="104D23D7"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A64A1C1"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62D7FA91"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404A824"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59</w:t>
            </w:r>
          </w:p>
        </w:tc>
        <w:tc>
          <w:tcPr>
            <w:tcW w:w="1027" w:type="dxa"/>
            <w:shd w:val="clear" w:color="auto" w:fill="auto"/>
          </w:tcPr>
          <w:p w14:paraId="31B33E27"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6.3.C1.2.</w:t>
            </w:r>
          </w:p>
        </w:tc>
        <w:tc>
          <w:tcPr>
            <w:tcW w:w="4427" w:type="dxa"/>
            <w:shd w:val="clear" w:color="auto" w:fill="auto"/>
          </w:tcPr>
          <w:p w14:paraId="446431AD"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Evalúa las tecnologías y servicios digitales empleados en el centro educativo para desarrollar la </w:t>
            </w:r>
            <w:r w:rsidRPr="000C2E3B">
              <w:rPr>
                <w:rFonts w:ascii="Arial" w:hAnsi="Arial" w:cs="Arial"/>
                <w:sz w:val="18"/>
                <w:szCs w:val="18"/>
              </w:rPr>
              <w:lastRenderedPageBreak/>
              <w:t>competencia del alumnado para la creación de contenidos digitales con objeto de hacer propuestas de mejora.</w:t>
            </w:r>
          </w:p>
        </w:tc>
        <w:tc>
          <w:tcPr>
            <w:tcW w:w="4852" w:type="dxa"/>
            <w:shd w:val="clear" w:color="auto" w:fill="auto"/>
          </w:tcPr>
          <w:p w14:paraId="52D29153"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731E0CA5"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3CB64BED"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2B48AC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60</w:t>
            </w:r>
          </w:p>
        </w:tc>
        <w:tc>
          <w:tcPr>
            <w:tcW w:w="1027" w:type="dxa"/>
            <w:shd w:val="clear" w:color="auto" w:fill="auto"/>
          </w:tcPr>
          <w:p w14:paraId="333CE908"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6.3.C1.3.</w:t>
            </w:r>
          </w:p>
        </w:tc>
        <w:tc>
          <w:tcPr>
            <w:tcW w:w="4427" w:type="dxa"/>
            <w:shd w:val="clear" w:color="auto" w:fill="auto"/>
          </w:tcPr>
          <w:p w14:paraId="42C4B198"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o forma a otros docentes sobre las estrategias pedagógicas y la configuración y uso de las tecnologías para potenciar el desarrollo de la competencia digital del alumnado para la creación de contenidos digitales.</w:t>
            </w:r>
          </w:p>
        </w:tc>
        <w:tc>
          <w:tcPr>
            <w:tcW w:w="4852" w:type="dxa"/>
            <w:shd w:val="clear" w:color="auto" w:fill="auto"/>
          </w:tcPr>
          <w:p w14:paraId="0EDDFE5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75724B0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543C73E0"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88B960B"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61</w:t>
            </w:r>
          </w:p>
        </w:tc>
        <w:tc>
          <w:tcPr>
            <w:tcW w:w="1027" w:type="dxa"/>
            <w:shd w:val="clear" w:color="auto" w:fill="auto"/>
          </w:tcPr>
          <w:p w14:paraId="5E0800C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6.4.C1.1.</w:t>
            </w:r>
          </w:p>
        </w:tc>
        <w:tc>
          <w:tcPr>
            <w:tcW w:w="4427" w:type="dxa"/>
            <w:shd w:val="clear" w:color="auto" w:fill="auto"/>
          </w:tcPr>
          <w:p w14:paraId="7411E75E"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colabora en el diseño, implementación y evaluación de las propuestas pedagógicas recogidas en el plan digital del centro para dar continuidad al desarrollo de la competencia digital del alumnado, contribuyendo a crear una cultura de seguridad y responsabilidad en el centro y en la comunidad educativa.</w:t>
            </w:r>
          </w:p>
        </w:tc>
        <w:tc>
          <w:tcPr>
            <w:tcW w:w="4852" w:type="dxa"/>
            <w:shd w:val="clear" w:color="auto" w:fill="auto"/>
          </w:tcPr>
          <w:p w14:paraId="6DE5F9A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2AA698B0"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28D3D901"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2E362D58"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62</w:t>
            </w:r>
          </w:p>
        </w:tc>
        <w:tc>
          <w:tcPr>
            <w:tcW w:w="1027" w:type="dxa"/>
            <w:shd w:val="clear" w:color="auto" w:fill="auto"/>
          </w:tcPr>
          <w:p w14:paraId="6F76620E"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6.4.C1.2. </w:t>
            </w:r>
          </w:p>
        </w:tc>
        <w:tc>
          <w:tcPr>
            <w:tcW w:w="4427" w:type="dxa"/>
            <w:shd w:val="clear" w:color="auto" w:fill="auto"/>
          </w:tcPr>
          <w:p w14:paraId="2B9CB22A"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Evalúa las tecnologías y servicios digitales empleados en el centro educativo para desarrollar la competencia del alumnado en </w:t>
            </w:r>
            <w:proofErr w:type="spellStart"/>
            <w:r w:rsidRPr="000C2E3B">
              <w:rPr>
                <w:rFonts w:ascii="Arial" w:hAnsi="Arial" w:cs="Arial"/>
                <w:sz w:val="18"/>
                <w:szCs w:val="18"/>
              </w:rPr>
              <w:t>ciberseguridad</w:t>
            </w:r>
            <w:proofErr w:type="spellEnd"/>
            <w:r w:rsidRPr="000C2E3B">
              <w:rPr>
                <w:rFonts w:ascii="Arial" w:hAnsi="Arial" w:cs="Arial"/>
                <w:sz w:val="18"/>
                <w:szCs w:val="18"/>
              </w:rPr>
              <w:t xml:space="preserve"> y en la adopción de prácticas positivas hacia su bienestar físico, psicológico y social y el de sus compañeros</w:t>
            </w:r>
          </w:p>
        </w:tc>
        <w:tc>
          <w:tcPr>
            <w:tcW w:w="4852" w:type="dxa"/>
            <w:shd w:val="clear" w:color="auto" w:fill="auto"/>
          </w:tcPr>
          <w:p w14:paraId="356BD17F"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0450BF9F"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0FE2D4AE"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238D593"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63</w:t>
            </w:r>
          </w:p>
        </w:tc>
        <w:tc>
          <w:tcPr>
            <w:tcW w:w="1027" w:type="dxa"/>
            <w:shd w:val="clear" w:color="auto" w:fill="auto"/>
          </w:tcPr>
          <w:p w14:paraId="39665CEB"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6.4.C1.3.</w:t>
            </w:r>
          </w:p>
        </w:tc>
        <w:tc>
          <w:tcPr>
            <w:tcW w:w="4427" w:type="dxa"/>
            <w:shd w:val="clear" w:color="auto" w:fill="auto"/>
          </w:tcPr>
          <w:p w14:paraId="27076828"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Asesora o forma a otros docentes sobre las estrategias pedagógicas y la configuración y uso de las tecnologías para potenciar el desarrollo de la competencia digital del alumnado en seguridad y bienestar digital.</w:t>
            </w:r>
          </w:p>
        </w:tc>
        <w:tc>
          <w:tcPr>
            <w:tcW w:w="4852" w:type="dxa"/>
            <w:shd w:val="clear" w:color="auto" w:fill="auto"/>
          </w:tcPr>
          <w:p w14:paraId="623396A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70267EFE"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6B13595B"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C05DB2D"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64</w:t>
            </w:r>
          </w:p>
        </w:tc>
        <w:tc>
          <w:tcPr>
            <w:tcW w:w="1027" w:type="dxa"/>
            <w:shd w:val="clear" w:color="auto" w:fill="auto"/>
          </w:tcPr>
          <w:p w14:paraId="57B5F728"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6.5.C1.1.</w:t>
            </w:r>
          </w:p>
        </w:tc>
        <w:tc>
          <w:tcPr>
            <w:tcW w:w="4427" w:type="dxa"/>
            <w:shd w:val="clear" w:color="auto" w:fill="auto"/>
          </w:tcPr>
          <w:p w14:paraId="7AD7A101"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Coordina o colabora en el diseño, implementación y evaluación de las propuestas pedagógicas recogidas en el plan digital del centro para asegurar la continuidad en el desarrollo de la competencia del alumnado para usar las tecnologías para resolver situaciones cotidianas y llevar a cabo proyectos personales, de modo individual o colectivo.</w:t>
            </w:r>
          </w:p>
        </w:tc>
        <w:tc>
          <w:tcPr>
            <w:tcW w:w="4852" w:type="dxa"/>
            <w:shd w:val="clear" w:color="auto" w:fill="auto"/>
          </w:tcPr>
          <w:p w14:paraId="3D489DA6"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25D4AD91"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E544AF" w:rsidRPr="000C2E3B" w14:paraId="311AE7F5" w14:textId="77777777" w:rsidTr="003944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057F569"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65</w:t>
            </w:r>
          </w:p>
        </w:tc>
        <w:tc>
          <w:tcPr>
            <w:tcW w:w="1027" w:type="dxa"/>
            <w:shd w:val="clear" w:color="auto" w:fill="auto"/>
          </w:tcPr>
          <w:p w14:paraId="296EB901"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6.5.C1.2.</w:t>
            </w:r>
          </w:p>
        </w:tc>
        <w:tc>
          <w:tcPr>
            <w:tcW w:w="4427" w:type="dxa"/>
            <w:shd w:val="clear" w:color="auto" w:fill="auto"/>
          </w:tcPr>
          <w:p w14:paraId="17BC1882" w14:textId="77777777" w:rsidR="00B37C46" w:rsidRPr="000C2E3B" w:rsidRDefault="00B37C46" w:rsidP="000C2E3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Evalúa la idoneidad de las tecnologías y servicios digitales empleados en el centro educativo con el fin </w:t>
            </w:r>
            <w:r w:rsidRPr="000C2E3B">
              <w:rPr>
                <w:rFonts w:ascii="Arial" w:hAnsi="Arial" w:cs="Arial"/>
                <w:sz w:val="18"/>
                <w:szCs w:val="18"/>
              </w:rPr>
              <w:lastRenderedPageBreak/>
              <w:t>de desarrollar la competencia del alumnado para resolver los problemas técnicos que se le puedan presentar en diversos contextos de uso.</w:t>
            </w:r>
          </w:p>
        </w:tc>
        <w:tc>
          <w:tcPr>
            <w:tcW w:w="4852" w:type="dxa"/>
            <w:shd w:val="clear" w:color="auto" w:fill="auto"/>
          </w:tcPr>
          <w:p w14:paraId="2604EF19"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3208" w:type="dxa"/>
            <w:shd w:val="clear" w:color="auto" w:fill="auto"/>
          </w:tcPr>
          <w:p w14:paraId="26554A94" w14:textId="77777777" w:rsidR="00B37C46" w:rsidRPr="000C2E3B" w:rsidRDefault="00B37C46" w:rsidP="00B419FD">
            <w:pP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E544AF" w:rsidRPr="000C2E3B" w14:paraId="264C9531" w14:textId="77777777" w:rsidTr="00394417">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04173D3" w14:textId="77777777" w:rsidR="00B37C46" w:rsidRPr="000C2E3B" w:rsidRDefault="00B37C46" w:rsidP="00B419FD">
            <w:pPr>
              <w:jc w:val="center"/>
              <w:rPr>
                <w:rFonts w:ascii="Arial" w:hAnsi="Arial" w:cs="Arial"/>
                <w:b w:val="0"/>
                <w:bCs w:val="0"/>
                <w:sz w:val="18"/>
                <w:szCs w:val="18"/>
              </w:rPr>
            </w:pPr>
            <w:r w:rsidRPr="000C2E3B">
              <w:rPr>
                <w:rFonts w:ascii="Arial" w:hAnsi="Arial" w:cs="Arial"/>
                <w:b w:val="0"/>
                <w:bCs w:val="0"/>
                <w:sz w:val="18"/>
                <w:szCs w:val="18"/>
              </w:rPr>
              <w:t>66</w:t>
            </w:r>
          </w:p>
        </w:tc>
        <w:tc>
          <w:tcPr>
            <w:tcW w:w="1027" w:type="dxa"/>
            <w:shd w:val="clear" w:color="auto" w:fill="auto"/>
          </w:tcPr>
          <w:p w14:paraId="1A054CFB"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6.5.C1.3.</w:t>
            </w:r>
          </w:p>
        </w:tc>
        <w:tc>
          <w:tcPr>
            <w:tcW w:w="4427" w:type="dxa"/>
            <w:shd w:val="clear" w:color="auto" w:fill="auto"/>
          </w:tcPr>
          <w:p w14:paraId="5866FF3E" w14:textId="77777777" w:rsidR="00B37C46" w:rsidRPr="000C2E3B" w:rsidRDefault="00B37C46" w:rsidP="000C2E3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0C2E3B">
              <w:rPr>
                <w:rFonts w:ascii="Arial" w:hAnsi="Arial" w:cs="Arial"/>
                <w:sz w:val="18"/>
                <w:szCs w:val="18"/>
              </w:rPr>
              <w:t xml:space="preserve">Asesora o forma a otros docentes sobre las estrategias pedagógicas y la configuración y uso de las tecnologías para potenciar el desarrollo de la competencia digital del alumnado para comprender el funcionamiento de las tecnologías y actuar como </w:t>
            </w:r>
            <w:proofErr w:type="spellStart"/>
            <w:r w:rsidRPr="000C2E3B">
              <w:rPr>
                <w:rFonts w:ascii="Arial" w:hAnsi="Arial" w:cs="Arial"/>
                <w:sz w:val="18"/>
                <w:szCs w:val="18"/>
              </w:rPr>
              <w:t>prosumidor</w:t>
            </w:r>
            <w:proofErr w:type="spellEnd"/>
            <w:r w:rsidRPr="000C2E3B">
              <w:rPr>
                <w:rFonts w:ascii="Arial" w:hAnsi="Arial" w:cs="Arial"/>
                <w:sz w:val="18"/>
                <w:szCs w:val="18"/>
              </w:rPr>
              <w:t xml:space="preserve"> en una sociedad digital.</w:t>
            </w:r>
          </w:p>
        </w:tc>
        <w:tc>
          <w:tcPr>
            <w:tcW w:w="4852" w:type="dxa"/>
            <w:shd w:val="clear" w:color="auto" w:fill="auto"/>
          </w:tcPr>
          <w:p w14:paraId="025AC0FF"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3208" w:type="dxa"/>
            <w:shd w:val="clear" w:color="auto" w:fill="auto"/>
          </w:tcPr>
          <w:p w14:paraId="6EAAB772" w14:textId="77777777" w:rsidR="00B37C46" w:rsidRPr="000C2E3B" w:rsidRDefault="00B37C46" w:rsidP="00B419FD">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bl>
    <w:p w14:paraId="2C11E4EF" w14:textId="159D2606" w:rsidR="003543A7" w:rsidRDefault="003543A7" w:rsidP="000D3938">
      <w:pPr>
        <w:jc w:val="both"/>
        <w:rPr>
          <w:rFonts w:ascii="Arial" w:hAnsi="Arial" w:cs="Arial"/>
        </w:rPr>
      </w:pPr>
    </w:p>
    <w:p w14:paraId="15E06B2E" w14:textId="77777777" w:rsidR="004D787D" w:rsidRDefault="004D787D" w:rsidP="000D3938">
      <w:pPr>
        <w:jc w:val="both"/>
        <w:rPr>
          <w:rFonts w:ascii="Arial" w:hAnsi="Arial" w:cs="Arial"/>
        </w:rPr>
      </w:pPr>
    </w:p>
    <w:p w14:paraId="48C874B1" w14:textId="170780AF" w:rsidR="004D787D" w:rsidRPr="00394417" w:rsidRDefault="004D787D" w:rsidP="000D3938">
      <w:pPr>
        <w:jc w:val="both"/>
        <w:rPr>
          <w:rFonts w:ascii="Arial" w:hAnsi="Arial" w:cs="Arial"/>
          <w:b/>
          <w:bCs/>
        </w:rPr>
      </w:pPr>
      <w:r w:rsidRPr="00394417">
        <w:rPr>
          <w:rFonts w:ascii="Arial" w:hAnsi="Arial" w:cs="Arial"/>
          <w:b/>
          <w:bCs/>
        </w:rPr>
        <w:t xml:space="preserve">Firma de la persona solicitante. </w:t>
      </w:r>
    </w:p>
    <w:sectPr w:rsidR="004D787D" w:rsidRPr="00394417" w:rsidSect="00394417">
      <w:headerReference w:type="default" r:id="rId9"/>
      <w:footerReference w:type="even" r:id="rId10"/>
      <w:footerReference w:type="default" r:id="rId11"/>
      <w:pgSz w:w="16820" w:h="1190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630978" w14:textId="77777777" w:rsidR="00776594" w:rsidRDefault="00776594" w:rsidP="002E0DC0">
      <w:r>
        <w:separator/>
      </w:r>
    </w:p>
  </w:endnote>
  <w:endnote w:type="continuationSeparator" w:id="0">
    <w:p w14:paraId="6791953D" w14:textId="77777777" w:rsidR="00776594" w:rsidRDefault="00776594" w:rsidP="002E0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870288031"/>
      <w:docPartObj>
        <w:docPartGallery w:val="Page Numbers (Bottom of Page)"/>
        <w:docPartUnique/>
      </w:docPartObj>
    </w:sdtPr>
    <w:sdtEndPr>
      <w:rPr>
        <w:rStyle w:val="Nmerodepgina"/>
      </w:rPr>
    </w:sdtEndPr>
    <w:sdtContent>
      <w:p w14:paraId="68CFC8D7" w14:textId="0CA9275E" w:rsidR="008234F4" w:rsidRDefault="008234F4" w:rsidP="00394417">
        <w:pPr>
          <w:pStyle w:val="Piedepgina"/>
          <w:framePr w:wrap="none" w:vAnchor="text" w:hAnchor="margin"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B3151B">
          <w:rPr>
            <w:rStyle w:val="Nmerodepgina"/>
            <w:noProof/>
          </w:rPr>
          <w:t>1</w:t>
        </w:r>
        <w:r>
          <w:rPr>
            <w:rStyle w:val="Nmerodepgina"/>
          </w:rPr>
          <w:fldChar w:fldCharType="end"/>
        </w:r>
      </w:p>
    </w:sdtContent>
  </w:sdt>
  <w:p w14:paraId="0479B395" w14:textId="77777777" w:rsidR="002E0DC0" w:rsidRDefault="002E0DC0" w:rsidP="00394417">
    <w:pPr>
      <w:pStyle w:val="Piedepgin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847896154"/>
      <w:docPartObj>
        <w:docPartGallery w:val="Page Numbers (Bottom of Page)"/>
        <w:docPartUnique/>
      </w:docPartObj>
    </w:sdtPr>
    <w:sdtEndPr>
      <w:rPr>
        <w:rStyle w:val="Nmerodepgina"/>
      </w:rPr>
    </w:sdtEndPr>
    <w:sdtContent>
      <w:p w14:paraId="7D9429F2" w14:textId="31FB9977" w:rsidR="00394417" w:rsidRDefault="00394417" w:rsidP="000A0FB7">
        <w:pPr>
          <w:pStyle w:val="Piedepgina"/>
          <w:framePr w:wrap="none" w:vAnchor="text" w:hAnchor="margin"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417AA">
          <w:rPr>
            <w:rStyle w:val="Nmerodepgina"/>
            <w:noProof/>
          </w:rPr>
          <w:t>11</w:t>
        </w:r>
        <w:r>
          <w:rPr>
            <w:rStyle w:val="Nmerodepgina"/>
          </w:rPr>
          <w:fldChar w:fldCharType="end"/>
        </w:r>
      </w:p>
    </w:sdtContent>
  </w:sdt>
  <w:p w14:paraId="7E99AAA8" w14:textId="73C7D655" w:rsidR="008234F4" w:rsidRDefault="008234F4" w:rsidP="00394417">
    <w:pPr>
      <w:pStyle w:val="Piedepgina"/>
      <w:framePr w:wrap="none" w:vAnchor="text" w:hAnchor="margin" w:xAlign="center" w:y="1"/>
      <w:ind w:firstLine="360"/>
      <w:rPr>
        <w:rStyle w:val="Nmerodepgina"/>
      </w:rPr>
    </w:pPr>
  </w:p>
  <w:p w14:paraId="1109DF99" w14:textId="77777777" w:rsidR="002E0DC0" w:rsidRDefault="002E0DC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55B8D4" w14:textId="77777777" w:rsidR="00776594" w:rsidRDefault="00776594" w:rsidP="002E0DC0">
      <w:r>
        <w:separator/>
      </w:r>
    </w:p>
  </w:footnote>
  <w:footnote w:type="continuationSeparator" w:id="0">
    <w:p w14:paraId="2E86FD8E" w14:textId="77777777" w:rsidR="00776594" w:rsidRDefault="00776594" w:rsidP="002E0D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609235" w14:textId="77AFEAC3" w:rsidR="005067C3" w:rsidRDefault="005067C3" w:rsidP="005067C3">
    <w:pPr>
      <w:pStyle w:val="Encabezado"/>
    </w:pPr>
    <w:r>
      <w:rPr>
        <w:noProof/>
        <w:lang w:eastAsia="es-ES"/>
      </w:rPr>
      <mc:AlternateContent>
        <mc:Choice Requires="wps">
          <w:drawing>
            <wp:anchor distT="0" distB="0" distL="114300" distR="114300" simplePos="0" relativeHeight="251660800" behindDoc="0" locked="0" layoutInCell="1" allowOverlap="1" wp14:anchorId="01D5CD4E" wp14:editId="0231D8D8">
              <wp:simplePos x="0" y="0"/>
              <wp:positionH relativeFrom="column">
                <wp:posOffset>488315</wp:posOffset>
              </wp:positionH>
              <wp:positionV relativeFrom="paragraph">
                <wp:posOffset>-80010</wp:posOffset>
              </wp:positionV>
              <wp:extent cx="4108450" cy="779780"/>
              <wp:effectExtent l="0" t="0" r="0" b="0"/>
              <wp:wrapNone/>
              <wp:docPr id="2116372942"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8450" cy="779780"/>
                      </a:xfrm>
                      <a:prstGeom prst="rect">
                        <a:avLst/>
                      </a:prstGeom>
                      <a:solidFill>
                        <a:srgbClr val="FFFFFF"/>
                      </a:solidFill>
                      <a:ln>
                        <a:noFill/>
                      </a:ln>
                    </wps:spPr>
                    <wps:txbx>
                      <w:txbxContent>
                        <w:p w14:paraId="4A846E4E" w14:textId="77777777" w:rsidR="005067C3" w:rsidRPr="00142882" w:rsidRDefault="005067C3" w:rsidP="005067C3">
                          <w:pPr>
                            <w:pStyle w:val="Encabezado"/>
                            <w:tabs>
                              <w:tab w:val="clear" w:pos="4252"/>
                              <w:tab w:val="clear" w:pos="8504"/>
                            </w:tabs>
                            <w:spacing w:line="100" w:lineRule="exact"/>
                            <w:rPr>
                              <w:rFonts w:ascii="Arial" w:hAnsi="Arial" w:cs="Arial"/>
                              <w:sz w:val="18"/>
                              <w:szCs w:val="18"/>
                            </w:rPr>
                          </w:pPr>
                        </w:p>
                        <w:p w14:paraId="55888A70" w14:textId="77777777" w:rsidR="005067C3" w:rsidRPr="000E1FB0" w:rsidRDefault="005067C3" w:rsidP="005067C3">
                          <w:pPr>
                            <w:pStyle w:val="Encabezado"/>
                            <w:tabs>
                              <w:tab w:val="clear" w:pos="4252"/>
                              <w:tab w:val="clear" w:pos="8504"/>
                            </w:tabs>
                            <w:spacing w:line="100" w:lineRule="exact"/>
                            <w:rPr>
                              <w:rFonts w:ascii="Arial" w:hAnsi="Arial" w:cs="Arial"/>
                              <w:sz w:val="13"/>
                              <w:szCs w:val="13"/>
                            </w:rPr>
                          </w:pPr>
                        </w:p>
                        <w:p w14:paraId="7233DE4D" w14:textId="77777777" w:rsidR="005067C3" w:rsidRPr="00D8157A" w:rsidRDefault="005067C3" w:rsidP="005067C3">
                          <w:pPr>
                            <w:pStyle w:val="Encabezado"/>
                            <w:tabs>
                              <w:tab w:val="clear" w:pos="4252"/>
                              <w:tab w:val="clear" w:pos="8504"/>
                            </w:tabs>
                            <w:rPr>
                              <w:rFonts w:ascii="Arial" w:hAnsi="Arial" w:cs="Arial"/>
                              <w:sz w:val="18"/>
                              <w:szCs w:val="18"/>
                            </w:rPr>
                          </w:pPr>
                          <w:r w:rsidRPr="00D8157A">
                            <w:rPr>
                              <w:rFonts w:ascii="Arial" w:hAnsi="Arial" w:cs="Arial"/>
                              <w:sz w:val="18"/>
                              <w:szCs w:val="18"/>
                            </w:rPr>
                            <w:t>MINISTERIO</w:t>
                          </w:r>
                        </w:p>
                        <w:p w14:paraId="4AE4143A" w14:textId="77777777" w:rsidR="005067C3" w:rsidRDefault="005067C3" w:rsidP="005067C3">
                          <w:pPr>
                            <w:pStyle w:val="Encabezado"/>
                            <w:tabs>
                              <w:tab w:val="clear" w:pos="4252"/>
                              <w:tab w:val="clear" w:pos="8504"/>
                            </w:tabs>
                            <w:rPr>
                              <w:rFonts w:ascii="Arial" w:hAnsi="Arial" w:cs="Arial"/>
                              <w:sz w:val="18"/>
                              <w:szCs w:val="18"/>
                            </w:rPr>
                          </w:pPr>
                          <w:r w:rsidRPr="00D8157A">
                            <w:rPr>
                              <w:rFonts w:ascii="Arial" w:hAnsi="Arial" w:cs="Arial"/>
                              <w:sz w:val="18"/>
                              <w:szCs w:val="18"/>
                            </w:rPr>
                            <w:t>DE EDUCACIÓN, FORMACIÓN</w:t>
                          </w:r>
                          <w:r>
                            <w:rPr>
                              <w:rFonts w:ascii="Arial" w:hAnsi="Arial" w:cs="Arial"/>
                              <w:sz w:val="18"/>
                              <w:szCs w:val="18"/>
                            </w:rPr>
                            <w:t xml:space="preserve"> </w:t>
                          </w:r>
                          <w:r w:rsidRPr="00D8157A">
                            <w:rPr>
                              <w:rFonts w:ascii="Arial" w:hAnsi="Arial" w:cs="Arial"/>
                              <w:sz w:val="18"/>
                              <w:szCs w:val="18"/>
                            </w:rPr>
                            <w:t>PROFESIONAL</w:t>
                          </w:r>
                        </w:p>
                        <w:p w14:paraId="2AE8D069" w14:textId="77777777" w:rsidR="005067C3" w:rsidRPr="00D8157A" w:rsidRDefault="005067C3" w:rsidP="005067C3">
                          <w:pPr>
                            <w:pStyle w:val="Encabezado"/>
                            <w:tabs>
                              <w:tab w:val="clear" w:pos="4252"/>
                              <w:tab w:val="clear" w:pos="8504"/>
                            </w:tabs>
                            <w:rPr>
                              <w:rFonts w:ascii="Arial" w:hAnsi="Arial" w:cs="Arial"/>
                              <w:sz w:val="18"/>
                              <w:szCs w:val="18"/>
                            </w:rPr>
                          </w:pPr>
                          <w:r>
                            <w:rPr>
                              <w:rFonts w:ascii="Arial" w:hAnsi="Arial" w:cs="Arial"/>
                              <w:sz w:val="18"/>
                              <w:szCs w:val="18"/>
                            </w:rPr>
                            <w:t xml:space="preserve"> Y DEPORTES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01D5CD4E" id="_x0000_t202" coordsize="21600,21600" o:spt="202" path="m,l,21600r21600,l21600,xe">
              <v:stroke joinstyle="miter"/>
              <v:path gradientshapeok="t" o:connecttype="rect"/>
            </v:shapetype>
            <v:shape id="Cuadro de texto 1" o:spid="_x0000_s1026" type="#_x0000_t202" style="position:absolute;margin-left:38.45pt;margin-top:-6.3pt;width:323.5pt;height:61.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" stroked="f">
              <v:textbox>
                <w:txbxContent>
                  <w:p w14:paraId="4A846E4E" w14:textId="77777777" w:rsidR="005067C3" w:rsidRPr="00142882" w:rsidRDefault="005067C3" w:rsidP="005067C3">
                    <w:pPr>
                      <w:pStyle w:val="Encabezado"/>
                      <w:tabs>
                        <w:tab w:val="clear" w:pos="4252"/>
                        <w:tab w:val="clear" w:pos="8504"/>
                      </w:tabs>
                      <w:spacing w:line="100" w:lineRule="exact"/>
                      <w:rPr>
                        <w:rFonts w:ascii="Arial" w:hAnsi="Arial" w:cs="Arial"/>
                        <w:sz w:val="18"/>
                        <w:szCs w:val="18"/>
                      </w:rPr>
                    </w:pPr>
                  </w:p>
                  <w:p w14:paraId="55888A70" w14:textId="77777777" w:rsidR="005067C3" w:rsidRPr="000E1FB0" w:rsidRDefault="005067C3" w:rsidP="005067C3">
                    <w:pPr>
                      <w:pStyle w:val="Encabezado"/>
                      <w:tabs>
                        <w:tab w:val="clear" w:pos="4252"/>
                        <w:tab w:val="clear" w:pos="8504"/>
                      </w:tabs>
                      <w:spacing w:line="100" w:lineRule="exact"/>
                      <w:rPr>
                        <w:rFonts w:ascii="Arial" w:hAnsi="Arial" w:cs="Arial"/>
                        <w:sz w:val="13"/>
                        <w:szCs w:val="13"/>
                      </w:rPr>
                    </w:pPr>
                  </w:p>
                  <w:p w14:paraId="7233DE4D" w14:textId="77777777" w:rsidR="005067C3" w:rsidRPr="00D8157A" w:rsidRDefault="005067C3" w:rsidP="005067C3">
                    <w:pPr>
                      <w:pStyle w:val="Encabezado"/>
                      <w:tabs>
                        <w:tab w:val="clear" w:pos="4252"/>
                        <w:tab w:val="clear" w:pos="8504"/>
                      </w:tabs>
                      <w:rPr>
                        <w:rFonts w:ascii="Arial" w:hAnsi="Arial" w:cs="Arial"/>
                        <w:sz w:val="18"/>
                        <w:szCs w:val="18"/>
                      </w:rPr>
                    </w:pPr>
                    <w:r w:rsidRPr="00D8157A">
                      <w:rPr>
                        <w:rFonts w:ascii="Arial" w:hAnsi="Arial" w:cs="Arial"/>
                        <w:sz w:val="18"/>
                        <w:szCs w:val="18"/>
                      </w:rPr>
                      <w:t>MINISTERIO</w:t>
                    </w:r>
                  </w:p>
                  <w:p w14:paraId="4AE4143A" w14:textId="77777777" w:rsidR="005067C3" w:rsidRDefault="005067C3" w:rsidP="005067C3">
                    <w:pPr>
                      <w:pStyle w:val="Encabezado"/>
                      <w:tabs>
                        <w:tab w:val="clear" w:pos="4252"/>
                        <w:tab w:val="clear" w:pos="8504"/>
                      </w:tabs>
                      <w:rPr>
                        <w:rFonts w:ascii="Arial" w:hAnsi="Arial" w:cs="Arial"/>
                        <w:sz w:val="18"/>
                        <w:szCs w:val="18"/>
                      </w:rPr>
                    </w:pPr>
                    <w:r w:rsidRPr="00D8157A">
                      <w:rPr>
                        <w:rFonts w:ascii="Arial" w:hAnsi="Arial" w:cs="Arial"/>
                        <w:sz w:val="18"/>
                        <w:szCs w:val="18"/>
                      </w:rPr>
                      <w:t>DE EDUCACIÓN, FORMACIÓN</w:t>
                    </w:r>
                    <w:r>
                      <w:rPr>
                        <w:rFonts w:ascii="Arial" w:hAnsi="Arial" w:cs="Arial"/>
                        <w:sz w:val="18"/>
                        <w:szCs w:val="18"/>
                      </w:rPr>
                      <w:t xml:space="preserve"> </w:t>
                    </w:r>
                    <w:r w:rsidRPr="00D8157A">
                      <w:rPr>
                        <w:rFonts w:ascii="Arial" w:hAnsi="Arial" w:cs="Arial"/>
                        <w:sz w:val="18"/>
                        <w:szCs w:val="18"/>
                      </w:rPr>
                      <w:t>PROFESIONAL</w:t>
                    </w:r>
                  </w:p>
                  <w:p w14:paraId="2AE8D069" w14:textId="77777777" w:rsidR="005067C3" w:rsidRPr="00D8157A" w:rsidRDefault="005067C3" w:rsidP="005067C3">
                    <w:pPr>
                      <w:pStyle w:val="Encabezado"/>
                      <w:tabs>
                        <w:tab w:val="clear" w:pos="4252"/>
                        <w:tab w:val="clear" w:pos="8504"/>
                      </w:tabs>
                      <w:rPr>
                        <w:rFonts w:ascii="Arial" w:hAnsi="Arial" w:cs="Arial"/>
                        <w:sz w:val="18"/>
                        <w:szCs w:val="18"/>
                      </w:rPr>
                    </w:pPr>
                    <w:r>
                      <w:rPr>
                        <w:rFonts w:ascii="Arial" w:hAnsi="Arial" w:cs="Arial"/>
                        <w:sz w:val="18"/>
                        <w:szCs w:val="18"/>
                      </w:rPr>
                      <w:t xml:space="preserve"> Y DEPORTES</w:t>
                    </w:r>
                  </w:p>
                </w:txbxContent>
              </v:textbox>
            </v:shape>
          </w:pict>
        </mc:Fallback>
      </mc:AlternateContent>
    </w:r>
    <w:r>
      <w:rPr>
        <w:noProof/>
        <w:lang w:eastAsia="es-ES"/>
      </w:rPr>
      <w:drawing>
        <wp:anchor distT="0" distB="0" distL="114300" distR="114300" simplePos="0" relativeHeight="251661824" behindDoc="0" locked="0" layoutInCell="1" allowOverlap="1" wp14:anchorId="4D589017" wp14:editId="599CA6FA">
          <wp:simplePos x="0" y="0"/>
          <wp:positionH relativeFrom="column">
            <wp:posOffset>-274792</wp:posOffset>
          </wp:positionH>
          <wp:positionV relativeFrom="paragraph">
            <wp:posOffset>-214688</wp:posOffset>
          </wp:positionV>
          <wp:extent cx="855153" cy="830510"/>
          <wp:effectExtent l="0" t="0" r="0" b="0"/>
          <wp:wrapNone/>
          <wp:docPr id="1611756023" name="Imagen 464" descr="Dibujo en blanco y negro&#10;&#10;Descripción generada automáticamente con confianza me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464" descr="Dibujo en blanco y negro&#10;&#10;Descripción generada automáticamente con confianza media"/>
                  <pic:cNvPicPr preferRelativeResize="0">
                    <a:picLocks/>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0460" cy="835665"/>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p w14:paraId="5333C040" w14:textId="65CB75BF" w:rsidR="002E0DC0" w:rsidRDefault="002E0DC0" w:rsidP="002E0DC0">
    <w:pPr>
      <w:pStyle w:val="Encabezado"/>
    </w:pPr>
    <w:r>
      <w:t xml:space="preserve">                    </w:t>
    </w:r>
  </w:p>
  <w:p w14:paraId="03634AA5" w14:textId="77777777" w:rsidR="002E0DC0" w:rsidRDefault="002E0DC0" w:rsidP="002E0DC0">
    <w:pPr>
      <w:pStyle w:val="Encabezado"/>
    </w:pPr>
  </w:p>
  <w:p w14:paraId="1A4F10B4" w14:textId="77777777" w:rsidR="002E0DC0" w:rsidRDefault="002E0DC0">
    <w:pPr>
      <w:pStyle w:val="Encabezado"/>
    </w:pPr>
  </w:p>
</w:hdr>
</file>

<file path=word/intelligence2.xml><?xml version="1.0" encoding="utf-8"?>
<int2:intelligence xmlns:int2="http://schemas.microsoft.com/office/intelligence/2020/intelligence" xmlns:oel="http://schemas.microsoft.com/office/2019/extlst">
  <int2:observations>
    <int2:bookmark int2:bookmarkName="_Int_mxc4Zk4j" int2:invalidationBookmarkName="" int2:hashCode="yQYhseOJQMS35M" int2:id="df8qlWay">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22E75"/>
    <w:multiLevelType w:val="hybridMultilevel"/>
    <w:tmpl w:val="8F8EC604"/>
    <w:lvl w:ilvl="0" w:tplc="BD2A9FC4">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F487346"/>
    <w:multiLevelType w:val="hybridMultilevel"/>
    <w:tmpl w:val="CDF013DA"/>
    <w:lvl w:ilvl="0" w:tplc="22B6E228">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0FE20DE4"/>
    <w:multiLevelType w:val="hybridMultilevel"/>
    <w:tmpl w:val="66506552"/>
    <w:lvl w:ilvl="0" w:tplc="4A7025E6">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11481C69"/>
    <w:multiLevelType w:val="hybridMultilevel"/>
    <w:tmpl w:val="13807DCA"/>
    <w:lvl w:ilvl="0" w:tplc="2F320556">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22E44FF2"/>
    <w:multiLevelType w:val="hybridMultilevel"/>
    <w:tmpl w:val="D5EEC1D0"/>
    <w:lvl w:ilvl="0" w:tplc="9836BE1C">
      <w:start w:val="2"/>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24A91630"/>
    <w:multiLevelType w:val="hybridMultilevel"/>
    <w:tmpl w:val="46127C72"/>
    <w:lvl w:ilvl="0" w:tplc="872E6BDC">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69F3674"/>
    <w:multiLevelType w:val="hybridMultilevel"/>
    <w:tmpl w:val="83408C16"/>
    <w:lvl w:ilvl="0" w:tplc="E536C3B4">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3C3D38FD"/>
    <w:multiLevelType w:val="hybridMultilevel"/>
    <w:tmpl w:val="AC7EF7B4"/>
    <w:lvl w:ilvl="0" w:tplc="5FA21DAC">
      <w:start w:val="4"/>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40291F76"/>
    <w:multiLevelType w:val="hybridMultilevel"/>
    <w:tmpl w:val="6B96B45E"/>
    <w:lvl w:ilvl="0" w:tplc="F6FA801E">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44761E27"/>
    <w:multiLevelType w:val="hybridMultilevel"/>
    <w:tmpl w:val="87C06758"/>
    <w:lvl w:ilvl="0" w:tplc="DFD68F0E">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484A7B1A"/>
    <w:multiLevelType w:val="hybridMultilevel"/>
    <w:tmpl w:val="C7C086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49A92917"/>
    <w:multiLevelType w:val="hybridMultilevel"/>
    <w:tmpl w:val="1808688C"/>
    <w:lvl w:ilvl="0" w:tplc="0C9296DC">
      <w:start w:val="4"/>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5B0C1E96"/>
    <w:multiLevelType w:val="hybridMultilevel"/>
    <w:tmpl w:val="70AC0568"/>
    <w:lvl w:ilvl="0" w:tplc="E320D1DA">
      <w:start w:val="1"/>
      <w:numFmt w:val="decimal"/>
      <w:lvlText w:val="%1."/>
      <w:lvlJc w:val="left"/>
      <w:pPr>
        <w:ind w:left="360" w:hanging="360"/>
      </w:pPr>
      <w:rPr>
        <w:rFonts w:hint="default"/>
      </w:rPr>
    </w:lvl>
    <w:lvl w:ilvl="1" w:tplc="0C0A0019" w:tentative="1">
      <w:start w:val="1"/>
      <w:numFmt w:val="lowerLetter"/>
      <w:lvlText w:val="%2."/>
      <w:lvlJc w:val="left"/>
      <w:pPr>
        <w:ind w:left="792" w:hanging="360"/>
      </w:pPr>
    </w:lvl>
    <w:lvl w:ilvl="2" w:tplc="0C0A001B" w:tentative="1">
      <w:start w:val="1"/>
      <w:numFmt w:val="lowerRoman"/>
      <w:lvlText w:val="%3."/>
      <w:lvlJc w:val="right"/>
      <w:pPr>
        <w:ind w:left="1512" w:hanging="180"/>
      </w:pPr>
    </w:lvl>
    <w:lvl w:ilvl="3" w:tplc="0C0A000F" w:tentative="1">
      <w:start w:val="1"/>
      <w:numFmt w:val="decimal"/>
      <w:lvlText w:val="%4."/>
      <w:lvlJc w:val="left"/>
      <w:pPr>
        <w:ind w:left="2232" w:hanging="360"/>
      </w:pPr>
    </w:lvl>
    <w:lvl w:ilvl="4" w:tplc="0C0A0019" w:tentative="1">
      <w:start w:val="1"/>
      <w:numFmt w:val="lowerLetter"/>
      <w:lvlText w:val="%5."/>
      <w:lvlJc w:val="left"/>
      <w:pPr>
        <w:ind w:left="2952" w:hanging="360"/>
      </w:pPr>
    </w:lvl>
    <w:lvl w:ilvl="5" w:tplc="0C0A001B" w:tentative="1">
      <w:start w:val="1"/>
      <w:numFmt w:val="lowerRoman"/>
      <w:lvlText w:val="%6."/>
      <w:lvlJc w:val="right"/>
      <w:pPr>
        <w:ind w:left="3672" w:hanging="180"/>
      </w:pPr>
    </w:lvl>
    <w:lvl w:ilvl="6" w:tplc="0C0A000F" w:tentative="1">
      <w:start w:val="1"/>
      <w:numFmt w:val="decimal"/>
      <w:lvlText w:val="%7."/>
      <w:lvlJc w:val="left"/>
      <w:pPr>
        <w:ind w:left="4392" w:hanging="360"/>
      </w:pPr>
    </w:lvl>
    <w:lvl w:ilvl="7" w:tplc="0C0A0019" w:tentative="1">
      <w:start w:val="1"/>
      <w:numFmt w:val="lowerLetter"/>
      <w:lvlText w:val="%8."/>
      <w:lvlJc w:val="left"/>
      <w:pPr>
        <w:ind w:left="5112" w:hanging="360"/>
      </w:pPr>
    </w:lvl>
    <w:lvl w:ilvl="8" w:tplc="0C0A001B" w:tentative="1">
      <w:start w:val="1"/>
      <w:numFmt w:val="lowerRoman"/>
      <w:lvlText w:val="%9."/>
      <w:lvlJc w:val="right"/>
      <w:pPr>
        <w:ind w:left="5832" w:hanging="180"/>
      </w:pPr>
    </w:lvl>
  </w:abstractNum>
  <w:abstractNum w:abstractNumId="13" w15:restartNumberingAfterBreak="0">
    <w:nsid w:val="62790D8A"/>
    <w:multiLevelType w:val="hybridMultilevel"/>
    <w:tmpl w:val="DCEE37E8"/>
    <w:lvl w:ilvl="0" w:tplc="D8A013AA">
      <w:start w:val="3"/>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66D003F9"/>
    <w:multiLevelType w:val="hybridMultilevel"/>
    <w:tmpl w:val="D6588C5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8"/>
  </w:num>
  <w:num w:numId="3">
    <w:abstractNumId w:val="14"/>
  </w:num>
  <w:num w:numId="4">
    <w:abstractNumId w:val="9"/>
  </w:num>
  <w:num w:numId="5">
    <w:abstractNumId w:val="11"/>
  </w:num>
  <w:num w:numId="6">
    <w:abstractNumId w:val="7"/>
  </w:num>
  <w:num w:numId="7">
    <w:abstractNumId w:val="5"/>
  </w:num>
  <w:num w:numId="8">
    <w:abstractNumId w:val="2"/>
  </w:num>
  <w:num w:numId="9">
    <w:abstractNumId w:val="1"/>
  </w:num>
  <w:num w:numId="10">
    <w:abstractNumId w:val="6"/>
  </w:num>
  <w:num w:numId="11">
    <w:abstractNumId w:val="4"/>
  </w:num>
  <w:num w:numId="12">
    <w:abstractNumId w:val="13"/>
  </w:num>
  <w:num w:numId="13">
    <w:abstractNumId w:val="3"/>
  </w:num>
  <w:num w:numId="14">
    <w:abstractNumId w:val="12"/>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DC0"/>
    <w:rsid w:val="00004B1C"/>
    <w:rsid w:val="00006C16"/>
    <w:rsid w:val="00015157"/>
    <w:rsid w:val="0001758B"/>
    <w:rsid w:val="00020C01"/>
    <w:rsid w:val="00023C37"/>
    <w:rsid w:val="00024061"/>
    <w:rsid w:val="000264DA"/>
    <w:rsid w:val="00027260"/>
    <w:rsid w:val="00041222"/>
    <w:rsid w:val="00055D12"/>
    <w:rsid w:val="00057265"/>
    <w:rsid w:val="00064662"/>
    <w:rsid w:val="00065445"/>
    <w:rsid w:val="000701D4"/>
    <w:rsid w:val="00074DDC"/>
    <w:rsid w:val="00084596"/>
    <w:rsid w:val="00084FF9"/>
    <w:rsid w:val="00095CFD"/>
    <w:rsid w:val="000C0213"/>
    <w:rsid w:val="000C2E3B"/>
    <w:rsid w:val="000C7509"/>
    <w:rsid w:val="000D2059"/>
    <w:rsid w:val="000D3938"/>
    <w:rsid w:val="000D4ABA"/>
    <w:rsid w:val="000E286F"/>
    <w:rsid w:val="000E62FC"/>
    <w:rsid w:val="000F1D05"/>
    <w:rsid w:val="000F3D04"/>
    <w:rsid w:val="000F5CDB"/>
    <w:rsid w:val="000F7586"/>
    <w:rsid w:val="00104163"/>
    <w:rsid w:val="00105AF0"/>
    <w:rsid w:val="00107C31"/>
    <w:rsid w:val="00110E8C"/>
    <w:rsid w:val="00112437"/>
    <w:rsid w:val="00131D80"/>
    <w:rsid w:val="00140D5E"/>
    <w:rsid w:val="001444A7"/>
    <w:rsid w:val="0014593E"/>
    <w:rsid w:val="00154112"/>
    <w:rsid w:val="0015440A"/>
    <w:rsid w:val="00160032"/>
    <w:rsid w:val="001631DF"/>
    <w:rsid w:val="001750DE"/>
    <w:rsid w:val="00175369"/>
    <w:rsid w:val="00175A08"/>
    <w:rsid w:val="0017625F"/>
    <w:rsid w:val="001871B3"/>
    <w:rsid w:val="00187AB8"/>
    <w:rsid w:val="001970CF"/>
    <w:rsid w:val="001C4BA6"/>
    <w:rsid w:val="001D1158"/>
    <w:rsid w:val="00200BEF"/>
    <w:rsid w:val="00203F7C"/>
    <w:rsid w:val="002376B6"/>
    <w:rsid w:val="00240E73"/>
    <w:rsid w:val="00251404"/>
    <w:rsid w:val="00257167"/>
    <w:rsid w:val="00257D99"/>
    <w:rsid w:val="00260D6D"/>
    <w:rsid w:val="00266008"/>
    <w:rsid w:val="0028463A"/>
    <w:rsid w:val="00294D21"/>
    <w:rsid w:val="002A5BE0"/>
    <w:rsid w:val="002B3355"/>
    <w:rsid w:val="002D50DA"/>
    <w:rsid w:val="002D66A7"/>
    <w:rsid w:val="002E0DC0"/>
    <w:rsid w:val="002E66A1"/>
    <w:rsid w:val="002E6AD6"/>
    <w:rsid w:val="00305F90"/>
    <w:rsid w:val="00312F01"/>
    <w:rsid w:val="00313639"/>
    <w:rsid w:val="0031666A"/>
    <w:rsid w:val="0033604E"/>
    <w:rsid w:val="00342CD2"/>
    <w:rsid w:val="00345E6F"/>
    <w:rsid w:val="003474AE"/>
    <w:rsid w:val="00347B28"/>
    <w:rsid w:val="00352D09"/>
    <w:rsid w:val="003539D6"/>
    <w:rsid w:val="003543A7"/>
    <w:rsid w:val="00361450"/>
    <w:rsid w:val="003931F8"/>
    <w:rsid w:val="00394417"/>
    <w:rsid w:val="003A3B06"/>
    <w:rsid w:val="003B4CDF"/>
    <w:rsid w:val="003C5BA1"/>
    <w:rsid w:val="00407145"/>
    <w:rsid w:val="004126EE"/>
    <w:rsid w:val="00412E4B"/>
    <w:rsid w:val="00416AA0"/>
    <w:rsid w:val="0042130A"/>
    <w:rsid w:val="00433BC7"/>
    <w:rsid w:val="00442634"/>
    <w:rsid w:val="00471927"/>
    <w:rsid w:val="00473CC4"/>
    <w:rsid w:val="00487B88"/>
    <w:rsid w:val="004904B2"/>
    <w:rsid w:val="00491BEE"/>
    <w:rsid w:val="00496EB8"/>
    <w:rsid w:val="00497F1A"/>
    <w:rsid w:val="004A1078"/>
    <w:rsid w:val="004A246F"/>
    <w:rsid w:val="004A71F4"/>
    <w:rsid w:val="004C7188"/>
    <w:rsid w:val="004D787D"/>
    <w:rsid w:val="004E0032"/>
    <w:rsid w:val="004E37D8"/>
    <w:rsid w:val="004F0D34"/>
    <w:rsid w:val="004F2AF7"/>
    <w:rsid w:val="00502996"/>
    <w:rsid w:val="00502C4A"/>
    <w:rsid w:val="005067C3"/>
    <w:rsid w:val="00520C33"/>
    <w:rsid w:val="005336B6"/>
    <w:rsid w:val="0054287F"/>
    <w:rsid w:val="00552211"/>
    <w:rsid w:val="00556433"/>
    <w:rsid w:val="0056580B"/>
    <w:rsid w:val="00581B2D"/>
    <w:rsid w:val="00585C6B"/>
    <w:rsid w:val="005906A4"/>
    <w:rsid w:val="005954B3"/>
    <w:rsid w:val="005B161C"/>
    <w:rsid w:val="005D10F7"/>
    <w:rsid w:val="005D3B3F"/>
    <w:rsid w:val="005E3B4A"/>
    <w:rsid w:val="005F6B3A"/>
    <w:rsid w:val="00603D7C"/>
    <w:rsid w:val="00605406"/>
    <w:rsid w:val="00605EE1"/>
    <w:rsid w:val="00613909"/>
    <w:rsid w:val="00621685"/>
    <w:rsid w:val="0062367E"/>
    <w:rsid w:val="00630BD8"/>
    <w:rsid w:val="006331C3"/>
    <w:rsid w:val="00634ACF"/>
    <w:rsid w:val="0065434A"/>
    <w:rsid w:val="006619B5"/>
    <w:rsid w:val="00665213"/>
    <w:rsid w:val="00671620"/>
    <w:rsid w:val="00684B10"/>
    <w:rsid w:val="00685568"/>
    <w:rsid w:val="006A5406"/>
    <w:rsid w:val="006B546B"/>
    <w:rsid w:val="006D09C8"/>
    <w:rsid w:val="006D7238"/>
    <w:rsid w:val="006E08C8"/>
    <w:rsid w:val="006E4F38"/>
    <w:rsid w:val="006F0899"/>
    <w:rsid w:val="006F37B6"/>
    <w:rsid w:val="0070181E"/>
    <w:rsid w:val="0070239C"/>
    <w:rsid w:val="00705286"/>
    <w:rsid w:val="00705548"/>
    <w:rsid w:val="00710C06"/>
    <w:rsid w:val="007234D5"/>
    <w:rsid w:val="00737925"/>
    <w:rsid w:val="00737ED1"/>
    <w:rsid w:val="00747D24"/>
    <w:rsid w:val="007558EB"/>
    <w:rsid w:val="00756BC7"/>
    <w:rsid w:val="00762AAA"/>
    <w:rsid w:val="00766BC6"/>
    <w:rsid w:val="0077046F"/>
    <w:rsid w:val="00772362"/>
    <w:rsid w:val="00772E8C"/>
    <w:rsid w:val="00775B99"/>
    <w:rsid w:val="00776594"/>
    <w:rsid w:val="007867DA"/>
    <w:rsid w:val="007A2226"/>
    <w:rsid w:val="007B24EA"/>
    <w:rsid w:val="007B2C16"/>
    <w:rsid w:val="007B5C00"/>
    <w:rsid w:val="007C00A5"/>
    <w:rsid w:val="007C6D70"/>
    <w:rsid w:val="007D245B"/>
    <w:rsid w:val="007D74AF"/>
    <w:rsid w:val="007E2A93"/>
    <w:rsid w:val="007F1225"/>
    <w:rsid w:val="007F2E1D"/>
    <w:rsid w:val="008056D7"/>
    <w:rsid w:val="00810B7E"/>
    <w:rsid w:val="00817A49"/>
    <w:rsid w:val="008213B9"/>
    <w:rsid w:val="008234F4"/>
    <w:rsid w:val="00824AF3"/>
    <w:rsid w:val="00825C88"/>
    <w:rsid w:val="008269A2"/>
    <w:rsid w:val="008528A5"/>
    <w:rsid w:val="00864354"/>
    <w:rsid w:val="00866163"/>
    <w:rsid w:val="008746EB"/>
    <w:rsid w:val="00891228"/>
    <w:rsid w:val="0089237B"/>
    <w:rsid w:val="008A4710"/>
    <w:rsid w:val="008B79C0"/>
    <w:rsid w:val="008D5056"/>
    <w:rsid w:val="008E28E1"/>
    <w:rsid w:val="008F5755"/>
    <w:rsid w:val="00916259"/>
    <w:rsid w:val="00922FA0"/>
    <w:rsid w:val="0092695F"/>
    <w:rsid w:val="009417AA"/>
    <w:rsid w:val="00957F5C"/>
    <w:rsid w:val="0096571D"/>
    <w:rsid w:val="0097287E"/>
    <w:rsid w:val="00980B5E"/>
    <w:rsid w:val="00991815"/>
    <w:rsid w:val="009A0D3D"/>
    <w:rsid w:val="009A733F"/>
    <w:rsid w:val="009A7EF8"/>
    <w:rsid w:val="009B1409"/>
    <w:rsid w:val="009B2D16"/>
    <w:rsid w:val="009C498E"/>
    <w:rsid w:val="009C7B21"/>
    <w:rsid w:val="009D1B17"/>
    <w:rsid w:val="009D1D52"/>
    <w:rsid w:val="009D2820"/>
    <w:rsid w:val="009D41C9"/>
    <w:rsid w:val="009E39B5"/>
    <w:rsid w:val="009E4C3B"/>
    <w:rsid w:val="009F0B47"/>
    <w:rsid w:val="009F49E4"/>
    <w:rsid w:val="009F6D38"/>
    <w:rsid w:val="009F6E4E"/>
    <w:rsid w:val="00A041A6"/>
    <w:rsid w:val="00A07C78"/>
    <w:rsid w:val="00A1014F"/>
    <w:rsid w:val="00A1316A"/>
    <w:rsid w:val="00A14E92"/>
    <w:rsid w:val="00A16013"/>
    <w:rsid w:val="00A24F3E"/>
    <w:rsid w:val="00A340B9"/>
    <w:rsid w:val="00A354BF"/>
    <w:rsid w:val="00A46CEF"/>
    <w:rsid w:val="00A47AAB"/>
    <w:rsid w:val="00A57B0E"/>
    <w:rsid w:val="00A74CFC"/>
    <w:rsid w:val="00A85403"/>
    <w:rsid w:val="00A90A4F"/>
    <w:rsid w:val="00A91728"/>
    <w:rsid w:val="00A96FE4"/>
    <w:rsid w:val="00AA2C1F"/>
    <w:rsid w:val="00AB4045"/>
    <w:rsid w:val="00AD137B"/>
    <w:rsid w:val="00AD187E"/>
    <w:rsid w:val="00AD1DE3"/>
    <w:rsid w:val="00AD1EB1"/>
    <w:rsid w:val="00AD2752"/>
    <w:rsid w:val="00AD6706"/>
    <w:rsid w:val="00AE03B8"/>
    <w:rsid w:val="00AF6175"/>
    <w:rsid w:val="00B24510"/>
    <w:rsid w:val="00B3151B"/>
    <w:rsid w:val="00B347A0"/>
    <w:rsid w:val="00B37C46"/>
    <w:rsid w:val="00B4121C"/>
    <w:rsid w:val="00B50D20"/>
    <w:rsid w:val="00B52DAE"/>
    <w:rsid w:val="00B573A9"/>
    <w:rsid w:val="00B63B0D"/>
    <w:rsid w:val="00B72885"/>
    <w:rsid w:val="00B77FEE"/>
    <w:rsid w:val="00B8024D"/>
    <w:rsid w:val="00BA26B1"/>
    <w:rsid w:val="00BA703D"/>
    <w:rsid w:val="00BB35D7"/>
    <w:rsid w:val="00BC5BE4"/>
    <w:rsid w:val="00BC68A2"/>
    <w:rsid w:val="00BD1A23"/>
    <w:rsid w:val="00BD346E"/>
    <w:rsid w:val="00BE4667"/>
    <w:rsid w:val="00BE46B6"/>
    <w:rsid w:val="00BF142D"/>
    <w:rsid w:val="00BF19D2"/>
    <w:rsid w:val="00BF2134"/>
    <w:rsid w:val="00BF6D61"/>
    <w:rsid w:val="00C128FE"/>
    <w:rsid w:val="00C205A8"/>
    <w:rsid w:val="00C23C39"/>
    <w:rsid w:val="00C27CE9"/>
    <w:rsid w:val="00C32E5B"/>
    <w:rsid w:val="00C33712"/>
    <w:rsid w:val="00C40012"/>
    <w:rsid w:val="00C4123E"/>
    <w:rsid w:val="00C45147"/>
    <w:rsid w:val="00C66636"/>
    <w:rsid w:val="00C829A8"/>
    <w:rsid w:val="00C943C4"/>
    <w:rsid w:val="00CA00C3"/>
    <w:rsid w:val="00CA0167"/>
    <w:rsid w:val="00CA1F1F"/>
    <w:rsid w:val="00CA256B"/>
    <w:rsid w:val="00CB1358"/>
    <w:rsid w:val="00CB6331"/>
    <w:rsid w:val="00CB6E5B"/>
    <w:rsid w:val="00CD5C12"/>
    <w:rsid w:val="00CE2AE1"/>
    <w:rsid w:val="00CE3A5D"/>
    <w:rsid w:val="00CE5F5C"/>
    <w:rsid w:val="00CE65FF"/>
    <w:rsid w:val="00CF5BC2"/>
    <w:rsid w:val="00D053F4"/>
    <w:rsid w:val="00D106A9"/>
    <w:rsid w:val="00D24416"/>
    <w:rsid w:val="00D50AE0"/>
    <w:rsid w:val="00D71DD0"/>
    <w:rsid w:val="00D80EE8"/>
    <w:rsid w:val="00D85207"/>
    <w:rsid w:val="00D85AB5"/>
    <w:rsid w:val="00D8665D"/>
    <w:rsid w:val="00D93C11"/>
    <w:rsid w:val="00DA56DF"/>
    <w:rsid w:val="00DA6714"/>
    <w:rsid w:val="00DA7DC0"/>
    <w:rsid w:val="00DD5649"/>
    <w:rsid w:val="00DE5258"/>
    <w:rsid w:val="00DF0F02"/>
    <w:rsid w:val="00DF132D"/>
    <w:rsid w:val="00DF5C6D"/>
    <w:rsid w:val="00E03D4B"/>
    <w:rsid w:val="00E138C3"/>
    <w:rsid w:val="00E2098B"/>
    <w:rsid w:val="00E2487C"/>
    <w:rsid w:val="00E24B9F"/>
    <w:rsid w:val="00E26999"/>
    <w:rsid w:val="00E40469"/>
    <w:rsid w:val="00E544AF"/>
    <w:rsid w:val="00E63E67"/>
    <w:rsid w:val="00E7353D"/>
    <w:rsid w:val="00E73F8A"/>
    <w:rsid w:val="00EA0F56"/>
    <w:rsid w:val="00EB3C93"/>
    <w:rsid w:val="00EC1E7A"/>
    <w:rsid w:val="00EC2567"/>
    <w:rsid w:val="00EC62D5"/>
    <w:rsid w:val="00EE717D"/>
    <w:rsid w:val="00EF671A"/>
    <w:rsid w:val="00F15507"/>
    <w:rsid w:val="00F2515B"/>
    <w:rsid w:val="00F2624F"/>
    <w:rsid w:val="00F31656"/>
    <w:rsid w:val="00F33FB3"/>
    <w:rsid w:val="00F4430C"/>
    <w:rsid w:val="00F50610"/>
    <w:rsid w:val="00F5233D"/>
    <w:rsid w:val="00F52EE1"/>
    <w:rsid w:val="00F535CD"/>
    <w:rsid w:val="00F61FC6"/>
    <w:rsid w:val="00F63153"/>
    <w:rsid w:val="00F63C8A"/>
    <w:rsid w:val="00F87F92"/>
    <w:rsid w:val="00F94099"/>
    <w:rsid w:val="00FA75B1"/>
    <w:rsid w:val="00FB056D"/>
    <w:rsid w:val="00FB5B62"/>
    <w:rsid w:val="00FC44CF"/>
    <w:rsid w:val="00FC6C40"/>
    <w:rsid w:val="00FD5774"/>
    <w:rsid w:val="00FE0B6C"/>
    <w:rsid w:val="00FE1FD6"/>
    <w:rsid w:val="00FF3CD0"/>
    <w:rsid w:val="0478F6FB"/>
    <w:rsid w:val="07267472"/>
    <w:rsid w:val="0E00DB72"/>
    <w:rsid w:val="471195D7"/>
    <w:rsid w:val="4943DF81"/>
    <w:rsid w:val="524AC94B"/>
    <w:rsid w:val="6540F4E0"/>
    <w:rsid w:val="66843BD8"/>
    <w:rsid w:val="669C59DD"/>
    <w:rsid w:val="7DC4825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19ADBA"/>
  <w15:chartTrackingRefBased/>
  <w15:docId w15:val="{DA0D959C-EBA9-594A-9C61-D0CC8D1A6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73A9"/>
    <w:rPr>
      <w:rFonts w:eastAsiaTheme="minorEastAsia"/>
    </w:rPr>
  </w:style>
  <w:style w:type="paragraph" w:styleId="Ttulo3">
    <w:name w:val="heading 3"/>
    <w:basedOn w:val="Normal"/>
    <w:next w:val="Normal"/>
    <w:link w:val="Ttulo3Car"/>
    <w:uiPriority w:val="9"/>
    <w:unhideWhenUsed/>
    <w:qFormat/>
    <w:rsid w:val="0028463A"/>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E0DC0"/>
    <w:pPr>
      <w:tabs>
        <w:tab w:val="center" w:pos="4252"/>
        <w:tab w:val="right" w:pos="8504"/>
      </w:tabs>
    </w:pPr>
  </w:style>
  <w:style w:type="character" w:customStyle="1" w:styleId="EncabezadoCar">
    <w:name w:val="Encabezado Car"/>
    <w:basedOn w:val="Fuentedeprrafopredeter"/>
    <w:link w:val="Encabezado"/>
    <w:uiPriority w:val="99"/>
    <w:rsid w:val="002E0DC0"/>
  </w:style>
  <w:style w:type="paragraph" w:styleId="Piedepgina">
    <w:name w:val="footer"/>
    <w:basedOn w:val="Normal"/>
    <w:link w:val="PiedepginaCar"/>
    <w:uiPriority w:val="99"/>
    <w:unhideWhenUsed/>
    <w:rsid w:val="002E0DC0"/>
    <w:pPr>
      <w:tabs>
        <w:tab w:val="center" w:pos="4252"/>
        <w:tab w:val="right" w:pos="8504"/>
      </w:tabs>
    </w:pPr>
  </w:style>
  <w:style w:type="character" w:customStyle="1" w:styleId="PiedepginaCar">
    <w:name w:val="Pie de página Car"/>
    <w:basedOn w:val="Fuentedeprrafopredeter"/>
    <w:link w:val="Piedepgina"/>
    <w:uiPriority w:val="99"/>
    <w:rsid w:val="002E0DC0"/>
  </w:style>
  <w:style w:type="character" w:customStyle="1" w:styleId="Ttulo3Car">
    <w:name w:val="Título 3 Car"/>
    <w:basedOn w:val="Fuentedeprrafopredeter"/>
    <w:link w:val="Ttulo3"/>
    <w:uiPriority w:val="9"/>
    <w:rsid w:val="0028463A"/>
    <w:rPr>
      <w:rFonts w:asciiTheme="majorHAnsi" w:eastAsiaTheme="majorEastAsia" w:hAnsiTheme="majorHAnsi" w:cstheme="majorBidi"/>
      <w:color w:val="1F3763" w:themeColor="accent1" w:themeShade="7F"/>
    </w:rPr>
  </w:style>
  <w:style w:type="character" w:styleId="Nmerodepgina">
    <w:name w:val="page number"/>
    <w:basedOn w:val="Fuentedeprrafopredeter"/>
    <w:uiPriority w:val="99"/>
    <w:semiHidden/>
    <w:unhideWhenUsed/>
    <w:rsid w:val="008234F4"/>
  </w:style>
  <w:style w:type="table" w:styleId="Tablaconcuadrcula">
    <w:name w:val="Table Grid"/>
    <w:basedOn w:val="Tablanormal"/>
    <w:uiPriority w:val="39"/>
    <w:rsid w:val="00416A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16259"/>
    <w:pPr>
      <w:ind w:left="720"/>
      <w:contextualSpacing/>
    </w:pPr>
  </w:style>
  <w:style w:type="character" w:styleId="Hipervnculo">
    <w:name w:val="Hyperlink"/>
    <w:basedOn w:val="Fuentedeprrafopredeter"/>
    <w:uiPriority w:val="99"/>
    <w:unhideWhenUsed/>
    <w:rsid w:val="009F49E4"/>
    <w:rPr>
      <w:color w:val="0563C1" w:themeColor="hyperlink"/>
      <w:u w:val="single"/>
    </w:rPr>
  </w:style>
  <w:style w:type="character" w:customStyle="1" w:styleId="Mencinsinresolver1">
    <w:name w:val="Mención sin resolver1"/>
    <w:basedOn w:val="Fuentedeprrafopredeter"/>
    <w:uiPriority w:val="99"/>
    <w:semiHidden/>
    <w:unhideWhenUsed/>
    <w:rsid w:val="009F49E4"/>
    <w:rPr>
      <w:color w:val="605E5C"/>
      <w:shd w:val="clear" w:color="auto" w:fill="E1DFDD"/>
    </w:rPr>
  </w:style>
  <w:style w:type="paragraph" w:customStyle="1" w:styleId="Default">
    <w:name w:val="Default"/>
    <w:rsid w:val="00CB1358"/>
    <w:pPr>
      <w:autoSpaceDE w:val="0"/>
      <w:autoSpaceDN w:val="0"/>
      <w:adjustRightInd w:val="0"/>
    </w:pPr>
    <w:rPr>
      <w:rFonts w:ascii="Calibri" w:hAnsi="Calibri" w:cs="Calibri"/>
      <w:color w:val="000000"/>
      <w:lang w:val="es-ES_tradnl"/>
    </w:rPr>
  </w:style>
  <w:style w:type="paragraph" w:styleId="Textocomentario">
    <w:name w:val="annotation text"/>
    <w:basedOn w:val="Normal"/>
    <w:link w:val="TextocomentarioCar"/>
    <w:uiPriority w:val="99"/>
    <w:unhideWhenUsed/>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70239C"/>
    <w:rPr>
      <w:b/>
      <w:bCs/>
    </w:rPr>
  </w:style>
  <w:style w:type="character" w:customStyle="1" w:styleId="AsuntodelcomentarioCar">
    <w:name w:val="Asunto del comentario Car"/>
    <w:basedOn w:val="TextocomentarioCar"/>
    <w:link w:val="Asuntodelcomentario"/>
    <w:uiPriority w:val="99"/>
    <w:semiHidden/>
    <w:rsid w:val="0070239C"/>
    <w:rPr>
      <w:b/>
      <w:bCs/>
      <w:sz w:val="20"/>
      <w:szCs w:val="20"/>
    </w:rPr>
  </w:style>
  <w:style w:type="paragraph" w:styleId="Revisin">
    <w:name w:val="Revision"/>
    <w:hidden/>
    <w:uiPriority w:val="99"/>
    <w:semiHidden/>
    <w:rsid w:val="007B24EA"/>
  </w:style>
  <w:style w:type="table" w:styleId="Tabladecuadrcula2-nfasis3">
    <w:name w:val="Grid Table 2 Accent 3"/>
    <w:basedOn w:val="Tablanormal"/>
    <w:uiPriority w:val="47"/>
    <w:rsid w:val="00B37C46"/>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extodeglobo">
    <w:name w:val="Balloon Text"/>
    <w:basedOn w:val="Normal"/>
    <w:link w:val="TextodegloboCar"/>
    <w:uiPriority w:val="99"/>
    <w:semiHidden/>
    <w:unhideWhenUsed/>
    <w:rsid w:val="009C498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C498E"/>
    <w:rPr>
      <w:rFonts w:ascii="Segoe UI" w:hAnsi="Segoe UI" w:cs="Segoe UI"/>
      <w:sz w:val="18"/>
      <w:szCs w:val="18"/>
    </w:rPr>
  </w:style>
  <w:style w:type="character" w:customStyle="1" w:styleId="UnresolvedMention">
    <w:name w:val="Unresolved Mention"/>
    <w:basedOn w:val="Fuentedeprrafopredeter"/>
    <w:uiPriority w:val="99"/>
    <w:semiHidden/>
    <w:unhideWhenUsed/>
    <w:rsid w:val="00AD13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494958">
      <w:bodyDiv w:val="1"/>
      <w:marLeft w:val="0"/>
      <w:marRight w:val="0"/>
      <w:marTop w:val="0"/>
      <w:marBottom w:val="0"/>
      <w:divBdr>
        <w:top w:val="none" w:sz="0" w:space="0" w:color="auto"/>
        <w:left w:val="none" w:sz="0" w:space="0" w:color="auto"/>
        <w:bottom w:val="none" w:sz="0" w:space="0" w:color="auto"/>
        <w:right w:val="none" w:sz="0" w:space="0" w:color="auto"/>
      </w:divBdr>
    </w:div>
    <w:div w:id="184945272">
      <w:bodyDiv w:val="1"/>
      <w:marLeft w:val="0"/>
      <w:marRight w:val="0"/>
      <w:marTop w:val="0"/>
      <w:marBottom w:val="0"/>
      <w:divBdr>
        <w:top w:val="none" w:sz="0" w:space="0" w:color="auto"/>
        <w:left w:val="none" w:sz="0" w:space="0" w:color="auto"/>
        <w:bottom w:val="none" w:sz="0" w:space="0" w:color="auto"/>
        <w:right w:val="none" w:sz="0" w:space="0" w:color="auto"/>
      </w:divBdr>
    </w:div>
    <w:div w:id="281689269">
      <w:bodyDiv w:val="1"/>
      <w:marLeft w:val="0"/>
      <w:marRight w:val="0"/>
      <w:marTop w:val="0"/>
      <w:marBottom w:val="0"/>
      <w:divBdr>
        <w:top w:val="none" w:sz="0" w:space="0" w:color="auto"/>
        <w:left w:val="none" w:sz="0" w:space="0" w:color="auto"/>
        <w:bottom w:val="none" w:sz="0" w:space="0" w:color="auto"/>
        <w:right w:val="none" w:sz="0" w:space="0" w:color="auto"/>
      </w:divBdr>
    </w:div>
    <w:div w:id="289358928">
      <w:bodyDiv w:val="1"/>
      <w:marLeft w:val="0"/>
      <w:marRight w:val="0"/>
      <w:marTop w:val="0"/>
      <w:marBottom w:val="0"/>
      <w:divBdr>
        <w:top w:val="none" w:sz="0" w:space="0" w:color="auto"/>
        <w:left w:val="none" w:sz="0" w:space="0" w:color="auto"/>
        <w:bottom w:val="none" w:sz="0" w:space="0" w:color="auto"/>
        <w:right w:val="none" w:sz="0" w:space="0" w:color="auto"/>
      </w:divBdr>
    </w:div>
    <w:div w:id="430325269">
      <w:bodyDiv w:val="1"/>
      <w:marLeft w:val="0"/>
      <w:marRight w:val="0"/>
      <w:marTop w:val="0"/>
      <w:marBottom w:val="0"/>
      <w:divBdr>
        <w:top w:val="none" w:sz="0" w:space="0" w:color="auto"/>
        <w:left w:val="none" w:sz="0" w:space="0" w:color="auto"/>
        <w:bottom w:val="none" w:sz="0" w:space="0" w:color="auto"/>
        <w:right w:val="none" w:sz="0" w:space="0" w:color="auto"/>
      </w:divBdr>
    </w:div>
    <w:div w:id="583926492">
      <w:bodyDiv w:val="1"/>
      <w:marLeft w:val="0"/>
      <w:marRight w:val="0"/>
      <w:marTop w:val="0"/>
      <w:marBottom w:val="0"/>
      <w:divBdr>
        <w:top w:val="none" w:sz="0" w:space="0" w:color="auto"/>
        <w:left w:val="none" w:sz="0" w:space="0" w:color="auto"/>
        <w:bottom w:val="none" w:sz="0" w:space="0" w:color="auto"/>
        <w:right w:val="none" w:sz="0" w:space="0" w:color="auto"/>
      </w:divBdr>
    </w:div>
    <w:div w:id="699235496">
      <w:bodyDiv w:val="1"/>
      <w:marLeft w:val="0"/>
      <w:marRight w:val="0"/>
      <w:marTop w:val="0"/>
      <w:marBottom w:val="0"/>
      <w:divBdr>
        <w:top w:val="none" w:sz="0" w:space="0" w:color="auto"/>
        <w:left w:val="none" w:sz="0" w:space="0" w:color="auto"/>
        <w:bottom w:val="none" w:sz="0" w:space="0" w:color="auto"/>
        <w:right w:val="none" w:sz="0" w:space="0" w:color="auto"/>
      </w:divBdr>
    </w:div>
    <w:div w:id="744838400">
      <w:bodyDiv w:val="1"/>
      <w:marLeft w:val="0"/>
      <w:marRight w:val="0"/>
      <w:marTop w:val="0"/>
      <w:marBottom w:val="0"/>
      <w:divBdr>
        <w:top w:val="none" w:sz="0" w:space="0" w:color="auto"/>
        <w:left w:val="none" w:sz="0" w:space="0" w:color="auto"/>
        <w:bottom w:val="none" w:sz="0" w:space="0" w:color="auto"/>
        <w:right w:val="none" w:sz="0" w:space="0" w:color="auto"/>
      </w:divBdr>
    </w:div>
    <w:div w:id="766002926">
      <w:bodyDiv w:val="1"/>
      <w:marLeft w:val="0"/>
      <w:marRight w:val="0"/>
      <w:marTop w:val="0"/>
      <w:marBottom w:val="0"/>
      <w:divBdr>
        <w:top w:val="none" w:sz="0" w:space="0" w:color="auto"/>
        <w:left w:val="none" w:sz="0" w:space="0" w:color="auto"/>
        <w:bottom w:val="none" w:sz="0" w:space="0" w:color="auto"/>
        <w:right w:val="none" w:sz="0" w:space="0" w:color="auto"/>
      </w:divBdr>
    </w:div>
    <w:div w:id="1325741855">
      <w:bodyDiv w:val="1"/>
      <w:marLeft w:val="0"/>
      <w:marRight w:val="0"/>
      <w:marTop w:val="0"/>
      <w:marBottom w:val="0"/>
      <w:divBdr>
        <w:top w:val="none" w:sz="0" w:space="0" w:color="auto"/>
        <w:left w:val="none" w:sz="0" w:space="0" w:color="auto"/>
        <w:bottom w:val="none" w:sz="0" w:space="0" w:color="auto"/>
        <w:right w:val="none" w:sz="0" w:space="0" w:color="auto"/>
      </w:divBdr>
    </w:div>
    <w:div w:id="1348869095">
      <w:bodyDiv w:val="1"/>
      <w:marLeft w:val="0"/>
      <w:marRight w:val="0"/>
      <w:marTop w:val="0"/>
      <w:marBottom w:val="0"/>
      <w:divBdr>
        <w:top w:val="none" w:sz="0" w:space="0" w:color="auto"/>
        <w:left w:val="none" w:sz="0" w:space="0" w:color="auto"/>
        <w:bottom w:val="none" w:sz="0" w:space="0" w:color="auto"/>
        <w:right w:val="none" w:sz="0" w:space="0" w:color="auto"/>
      </w:divBdr>
    </w:div>
    <w:div w:id="1546604968">
      <w:bodyDiv w:val="1"/>
      <w:marLeft w:val="0"/>
      <w:marRight w:val="0"/>
      <w:marTop w:val="0"/>
      <w:marBottom w:val="0"/>
      <w:divBdr>
        <w:top w:val="none" w:sz="0" w:space="0" w:color="auto"/>
        <w:left w:val="none" w:sz="0" w:space="0" w:color="auto"/>
        <w:bottom w:val="none" w:sz="0" w:space="0" w:color="auto"/>
        <w:right w:val="none" w:sz="0" w:space="0" w:color="auto"/>
      </w:divBdr>
    </w:div>
    <w:div w:id="1755974862">
      <w:bodyDiv w:val="1"/>
      <w:marLeft w:val="0"/>
      <w:marRight w:val="0"/>
      <w:marTop w:val="0"/>
      <w:marBottom w:val="0"/>
      <w:divBdr>
        <w:top w:val="none" w:sz="0" w:space="0" w:color="auto"/>
        <w:left w:val="none" w:sz="0" w:space="0" w:color="auto"/>
        <w:bottom w:val="none" w:sz="0" w:space="0" w:color="auto"/>
        <w:right w:val="none" w:sz="0" w:space="0" w:color="auto"/>
      </w:divBdr>
    </w:div>
    <w:div w:id="1982542259">
      <w:bodyDiv w:val="1"/>
      <w:marLeft w:val="0"/>
      <w:marRight w:val="0"/>
      <w:marTop w:val="0"/>
      <w:marBottom w:val="0"/>
      <w:divBdr>
        <w:top w:val="none" w:sz="0" w:space="0" w:color="auto"/>
        <w:left w:val="none" w:sz="0" w:space="0" w:color="auto"/>
        <w:bottom w:val="none" w:sz="0" w:space="0" w:color="auto"/>
        <w:right w:val="none" w:sz="0" w:space="0" w:color="auto"/>
      </w:divBdr>
    </w:div>
    <w:div w:id="1986010016">
      <w:bodyDiv w:val="1"/>
      <w:marLeft w:val="0"/>
      <w:marRight w:val="0"/>
      <w:marTop w:val="0"/>
      <w:marBottom w:val="0"/>
      <w:divBdr>
        <w:top w:val="none" w:sz="0" w:space="0" w:color="auto"/>
        <w:left w:val="none" w:sz="0" w:space="0" w:color="auto"/>
        <w:bottom w:val="none" w:sz="0" w:space="0" w:color="auto"/>
        <w:right w:val="none" w:sz="0" w:space="0" w:color="auto"/>
      </w:divBdr>
    </w:div>
    <w:div w:id="205149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reditacdd@educacion.gob.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intef.es/competencia-digital-educativa/competencia-digital-docent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2632</Words>
  <Characters>14478</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Gracia</dc:creator>
  <cp:keywords/>
  <dc:description/>
  <cp:lastModifiedBy>Innovacion</cp:lastModifiedBy>
  <cp:revision>4</cp:revision>
  <dcterms:created xsi:type="dcterms:W3CDTF">2024-06-06T09:33:00Z</dcterms:created>
  <dcterms:modified xsi:type="dcterms:W3CDTF">2024-06-06T09:41:00Z</dcterms:modified>
</cp:coreProperties>
</file>