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6176B" w14:textId="77777777" w:rsidR="009257BD" w:rsidRPr="00F44FDE" w:rsidRDefault="00BD279F" w:rsidP="00D544C2">
      <w:pPr>
        <w:jc w:val="center"/>
        <w:rPr>
          <w:b/>
          <w:color w:val="DDDDDD"/>
          <w:sz w:val="32"/>
          <w:vertAlign w:val="superscript"/>
        </w:rPr>
      </w:pPr>
      <w:r w:rsidRPr="00F44FDE">
        <w:rPr>
          <w:vertAlign w:val="superscript"/>
        </w:rPr>
        <w:t xml:space="preserve">Azulejo para el aula de </w:t>
      </w:r>
      <w:proofErr w:type="gramStart"/>
      <w:r w:rsidRPr="00F44FDE">
        <w:rPr>
          <w:vertAlign w:val="superscript"/>
        </w:rPr>
        <w:t>Español</w:t>
      </w:r>
      <w:proofErr w:type="gramEnd"/>
    </w:p>
    <w:p w14:paraId="3E9D346B" w14:textId="63A6CB9C" w:rsidR="009257BD" w:rsidRPr="00F44FDE" w:rsidRDefault="00E659DA" w:rsidP="00C8014E">
      <w:pPr>
        <w:autoSpaceDE w:val="0"/>
        <w:autoSpaceDN w:val="0"/>
        <w:adjustRightInd w:val="0"/>
        <w:jc w:val="center"/>
        <w:rPr>
          <w:i/>
          <w:iCs/>
          <w:sz w:val="28"/>
          <w:szCs w:val="28"/>
        </w:rPr>
      </w:pPr>
      <w:r w:rsidRPr="00F44FDE">
        <w:rPr>
          <w:sz w:val="28"/>
          <w:szCs w:val="28"/>
        </w:rPr>
        <w:t>e-</w:t>
      </w:r>
      <w:r w:rsidR="00F7372A" w:rsidRPr="00F44FDE">
        <w:rPr>
          <w:sz w:val="28"/>
          <w:szCs w:val="28"/>
        </w:rPr>
        <w:t xml:space="preserve">ISSN: </w:t>
      </w:r>
      <w:r w:rsidRPr="00F44FDE">
        <w:rPr>
          <w:color w:val="000000"/>
          <w:sz w:val="28"/>
          <w:szCs w:val="28"/>
        </w:rPr>
        <w:t>2603-8188</w:t>
      </w:r>
      <w:r w:rsidR="00F7372A" w:rsidRPr="00F44FDE">
        <w:rPr>
          <w:sz w:val="28"/>
          <w:szCs w:val="28"/>
        </w:rPr>
        <w:t>, Año 20</w:t>
      </w:r>
      <w:r w:rsidR="00B75B88">
        <w:rPr>
          <w:sz w:val="28"/>
          <w:szCs w:val="28"/>
        </w:rPr>
        <w:t>2</w:t>
      </w:r>
      <w:r w:rsidR="00505489">
        <w:rPr>
          <w:sz w:val="28"/>
          <w:szCs w:val="28"/>
        </w:rPr>
        <w:t>5</w:t>
      </w:r>
      <w:r w:rsidR="009257BD" w:rsidRPr="00F44FDE">
        <w:rPr>
          <w:sz w:val="28"/>
          <w:szCs w:val="28"/>
        </w:rPr>
        <w:t xml:space="preserve">, número </w:t>
      </w:r>
      <w:r w:rsidR="006F32A1" w:rsidRPr="00F44FDE">
        <w:rPr>
          <w:sz w:val="28"/>
          <w:szCs w:val="28"/>
        </w:rPr>
        <w:t>1</w:t>
      </w:r>
      <w:r w:rsidR="00505489">
        <w:rPr>
          <w:sz w:val="28"/>
          <w:szCs w:val="28"/>
        </w:rPr>
        <w:t>5</w:t>
      </w:r>
    </w:p>
    <w:p w14:paraId="2FF0D0D4" w14:textId="77777777" w:rsidR="009257BD" w:rsidRPr="00F44FDE" w:rsidRDefault="009257BD" w:rsidP="00C8014E">
      <w:pPr>
        <w:autoSpaceDE w:val="0"/>
        <w:autoSpaceDN w:val="0"/>
        <w:adjustRightInd w:val="0"/>
        <w:rPr>
          <w:color w:val="000000"/>
          <w:sz w:val="20"/>
          <w:szCs w:val="20"/>
        </w:rPr>
      </w:pPr>
    </w:p>
    <w:p w14:paraId="44881455" w14:textId="77777777" w:rsidR="00442530" w:rsidRPr="00F44FDE" w:rsidRDefault="009257BD" w:rsidP="00C8014E">
      <w:pPr>
        <w:autoSpaceDE w:val="0"/>
        <w:autoSpaceDN w:val="0"/>
        <w:adjustRightInd w:val="0"/>
        <w:jc w:val="center"/>
        <w:rPr>
          <w:b/>
          <w:bCs/>
          <w:color w:val="244061" w:themeColor="accent1" w:themeShade="80"/>
          <w:sz w:val="40"/>
          <w:szCs w:val="40"/>
        </w:rPr>
      </w:pPr>
      <w:r w:rsidRPr="00F44FDE">
        <w:rPr>
          <w:b/>
          <w:bCs/>
          <w:color w:val="244061" w:themeColor="accent1" w:themeShade="80"/>
          <w:sz w:val="40"/>
          <w:szCs w:val="40"/>
        </w:rPr>
        <w:t>Título de</w:t>
      </w:r>
      <w:r w:rsidR="00982592">
        <w:rPr>
          <w:b/>
          <w:bCs/>
          <w:color w:val="244061" w:themeColor="accent1" w:themeShade="80"/>
          <w:sz w:val="40"/>
          <w:szCs w:val="40"/>
        </w:rPr>
        <w:t xml:space="preserve"> la unidad didáctica </w:t>
      </w:r>
      <w:r w:rsidR="009E2121" w:rsidRPr="00F44FDE">
        <w:rPr>
          <w:b/>
          <w:bCs/>
          <w:color w:val="244061" w:themeColor="accent1" w:themeShade="80"/>
          <w:sz w:val="40"/>
          <w:szCs w:val="40"/>
        </w:rPr>
        <w:t>en español</w:t>
      </w:r>
    </w:p>
    <w:p w14:paraId="6E5F9887" w14:textId="77777777" w:rsidR="009257BD" w:rsidRPr="00F44FDE" w:rsidRDefault="009257BD" w:rsidP="00C8014E">
      <w:pPr>
        <w:autoSpaceDE w:val="0"/>
        <w:autoSpaceDN w:val="0"/>
        <w:adjustRightInd w:val="0"/>
        <w:jc w:val="center"/>
        <w:rPr>
          <w:b/>
          <w:bCs/>
          <w:color w:val="0B5295"/>
          <w:sz w:val="40"/>
          <w:szCs w:val="40"/>
        </w:rPr>
      </w:pPr>
    </w:p>
    <w:p w14:paraId="646B5619" w14:textId="40B2F48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 xml:space="preserve">Nombre y </w:t>
      </w:r>
      <w:r w:rsidR="00D33D44">
        <w:rPr>
          <w:b/>
          <w:bCs/>
          <w:color w:val="000000"/>
        </w:rPr>
        <w:t>a</w:t>
      </w:r>
      <w:r w:rsidRPr="00F44FDE">
        <w:rPr>
          <w:b/>
          <w:bCs/>
          <w:color w:val="000000"/>
        </w:rPr>
        <w:t xml:space="preserve">pellidos del </w:t>
      </w:r>
      <w:r w:rsidR="00D33D44">
        <w:rPr>
          <w:b/>
          <w:bCs/>
          <w:color w:val="000000"/>
        </w:rPr>
        <w:t>a</w:t>
      </w:r>
      <w:r w:rsidRPr="00F44FDE">
        <w:rPr>
          <w:b/>
          <w:bCs/>
          <w:color w:val="000000"/>
        </w:rPr>
        <w:t>utor</w:t>
      </w:r>
    </w:p>
    <w:p w14:paraId="04D2DC05" w14:textId="7777777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>Ocupación. Insti</w:t>
      </w:r>
      <w:r w:rsidR="00F21FDB" w:rsidRPr="00F44FDE">
        <w:rPr>
          <w:b/>
          <w:bCs/>
          <w:color w:val="000000"/>
        </w:rPr>
        <w:t>tución a la que está vinculado</w:t>
      </w:r>
    </w:p>
    <w:p w14:paraId="284F649D" w14:textId="77777777" w:rsidR="009257BD" w:rsidRPr="00F44FDE" w:rsidRDefault="009257BD" w:rsidP="00C8014E">
      <w:pPr>
        <w:autoSpaceDE w:val="0"/>
        <w:autoSpaceDN w:val="0"/>
        <w:adjustRightInd w:val="0"/>
        <w:jc w:val="right"/>
        <w:rPr>
          <w:b/>
          <w:bCs/>
          <w:color w:val="000000"/>
        </w:rPr>
      </w:pPr>
      <w:r w:rsidRPr="00F44FDE">
        <w:rPr>
          <w:b/>
          <w:bCs/>
          <w:color w:val="000000"/>
        </w:rPr>
        <w:t>Correo electrónico (opcional)</w:t>
      </w:r>
    </w:p>
    <w:p w14:paraId="08D3A8BD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right"/>
        <w:rPr>
          <w:b/>
          <w:bCs/>
          <w:color w:val="000000"/>
        </w:rPr>
      </w:pPr>
    </w:p>
    <w:p w14:paraId="3AFD1C00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color w:val="808080" w:themeColor="background1" w:themeShade="80"/>
        </w:rPr>
      </w:pPr>
      <w:r w:rsidRPr="00F44FDE">
        <w:rPr>
          <w:b/>
          <w:bCs/>
          <w:i/>
          <w:iCs/>
          <w:color w:val="808080" w:themeColor="background1" w:themeShade="80"/>
        </w:rPr>
        <w:t>Biografía del autor de, aproximadamente, 150 palabras.</w:t>
      </w:r>
      <w:r w:rsidR="00442530" w:rsidRPr="00F44FDE">
        <w:rPr>
          <w:b/>
          <w:bCs/>
          <w:i/>
          <w:iCs/>
          <w:color w:val="808080" w:themeColor="background1" w:themeShade="80"/>
        </w:rPr>
        <w:t xml:space="preserve"> </w:t>
      </w:r>
      <w:r w:rsidRPr="00F44FDE">
        <w:rPr>
          <w:b/>
          <w:bCs/>
          <w:i/>
          <w:iCs/>
          <w:color w:val="808080" w:themeColor="background1" w:themeShade="80"/>
        </w:rPr>
        <w:t xml:space="preserve">Times New </w:t>
      </w:r>
      <w:proofErr w:type="spellStart"/>
      <w:r w:rsidRPr="00F44FDE">
        <w:rPr>
          <w:b/>
          <w:bCs/>
          <w:i/>
          <w:iCs/>
          <w:color w:val="808080" w:themeColor="background1" w:themeShade="80"/>
        </w:rPr>
        <w:t>Roman</w:t>
      </w:r>
      <w:proofErr w:type="spellEnd"/>
      <w:r w:rsidRPr="00F44FDE">
        <w:rPr>
          <w:b/>
          <w:bCs/>
          <w:i/>
          <w:iCs/>
          <w:color w:val="808080" w:themeColor="background1" w:themeShade="80"/>
        </w:rPr>
        <w:t>, cursiva, 12 puntos, gris, alineación</w:t>
      </w:r>
      <w:r w:rsidR="00442530" w:rsidRPr="00F44FDE">
        <w:rPr>
          <w:b/>
          <w:bCs/>
          <w:i/>
          <w:iCs/>
          <w:color w:val="808080" w:themeColor="background1" w:themeShade="80"/>
        </w:rPr>
        <w:t xml:space="preserve"> </w:t>
      </w:r>
      <w:r w:rsidRPr="00F44FDE">
        <w:rPr>
          <w:b/>
          <w:bCs/>
          <w:i/>
          <w:iCs/>
          <w:color w:val="808080" w:themeColor="background1" w:themeShade="80"/>
        </w:rPr>
        <w:t>justificada, interlineado simple.</w:t>
      </w:r>
    </w:p>
    <w:p w14:paraId="1B27EE77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rPr>
          <w:b/>
          <w:bCs/>
          <w:i/>
          <w:iCs/>
          <w:color w:val="7F7F7F"/>
        </w:rPr>
      </w:pPr>
    </w:p>
    <w:p w14:paraId="65F40320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  <w:r w:rsidRPr="00F44FDE">
        <w:rPr>
          <w:b/>
          <w:bCs/>
          <w:color w:val="365F91" w:themeColor="accent1" w:themeShade="BF"/>
        </w:rPr>
        <w:t>Resumen</w:t>
      </w:r>
    </w:p>
    <w:p w14:paraId="5D28CFCB" w14:textId="77777777" w:rsidR="009257BD" w:rsidRPr="00F44FDE" w:rsidRDefault="009257BD" w:rsidP="00C8014E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F44FDE">
        <w:rPr>
          <w:color w:val="000000"/>
        </w:rPr>
        <w:t>Breve resumen del artículo</w:t>
      </w:r>
      <w:r w:rsidR="00A45C03" w:rsidRPr="00F44FDE">
        <w:rPr>
          <w:color w:val="000000"/>
        </w:rPr>
        <w:t xml:space="preserve"> en español</w:t>
      </w:r>
      <w:r w:rsidRPr="00F44FDE">
        <w:rPr>
          <w:color w:val="000000"/>
        </w:rPr>
        <w:t xml:space="preserve">, de aproximadamente 150 palabras. Times New </w:t>
      </w:r>
      <w:proofErr w:type="spellStart"/>
      <w:r w:rsidRPr="00F44FDE">
        <w:rPr>
          <w:color w:val="000000"/>
        </w:rPr>
        <w:t>Roman</w:t>
      </w:r>
      <w:proofErr w:type="spellEnd"/>
      <w:r w:rsidRPr="00F44FDE">
        <w:rPr>
          <w:color w:val="000000"/>
        </w:rPr>
        <w:t>, 12</w:t>
      </w:r>
      <w:r w:rsidR="009E2121" w:rsidRPr="00F44FDE">
        <w:rPr>
          <w:color w:val="000000"/>
        </w:rPr>
        <w:t xml:space="preserve"> </w:t>
      </w:r>
      <w:r w:rsidRPr="00F44FDE">
        <w:rPr>
          <w:color w:val="000000"/>
        </w:rPr>
        <w:t>puntos, alineación justificada</w:t>
      </w:r>
      <w:r w:rsidR="00E116B6" w:rsidRPr="00F44FDE">
        <w:rPr>
          <w:color w:val="000000"/>
        </w:rPr>
        <w:t>, interlineado 1,5.</w:t>
      </w:r>
      <w:r w:rsidRPr="00F44FDE">
        <w:rPr>
          <w:color w:val="000000"/>
        </w:rPr>
        <w:t xml:space="preserve"> </w:t>
      </w:r>
    </w:p>
    <w:p w14:paraId="01B8918A" w14:textId="77777777" w:rsidR="00A45C03" w:rsidRPr="00B93965" w:rsidRDefault="00A45C03" w:rsidP="00C8014E">
      <w:pPr>
        <w:autoSpaceDE w:val="0"/>
        <w:autoSpaceDN w:val="0"/>
        <w:adjustRightInd w:val="0"/>
        <w:spacing w:before="240" w:line="360" w:lineRule="auto"/>
        <w:jc w:val="both"/>
        <w:rPr>
          <w:bCs/>
          <w:color w:val="365F91" w:themeColor="accent1" w:themeShade="BF"/>
        </w:rPr>
      </w:pPr>
      <w:r w:rsidRPr="00F44FDE">
        <w:rPr>
          <w:b/>
          <w:bCs/>
          <w:color w:val="365F91" w:themeColor="accent1" w:themeShade="BF"/>
        </w:rPr>
        <w:t xml:space="preserve">Palabras clave </w:t>
      </w:r>
      <w:r w:rsidRPr="00B93965">
        <w:rPr>
          <w:bCs/>
          <w:color w:val="365F91" w:themeColor="accent1" w:themeShade="BF"/>
        </w:rPr>
        <w:t>(</w:t>
      </w:r>
      <w:r w:rsidR="00645037" w:rsidRPr="00B93965">
        <w:rPr>
          <w:bCs/>
          <w:color w:val="365F91" w:themeColor="accent1" w:themeShade="BF"/>
        </w:rPr>
        <w:t xml:space="preserve">en español. </w:t>
      </w:r>
      <w:r w:rsidR="00B93965">
        <w:rPr>
          <w:bCs/>
          <w:color w:val="365F91" w:themeColor="accent1" w:themeShade="BF"/>
        </w:rPr>
        <w:t>Eliminar</w:t>
      </w:r>
      <w:r w:rsidRPr="00B93965">
        <w:rPr>
          <w:bCs/>
          <w:color w:val="365F91" w:themeColor="accent1" w:themeShade="BF"/>
        </w:rPr>
        <w:t xml:space="preserve"> este texto: se seleccionarán del documento “Lista de palabras clave”)</w:t>
      </w:r>
    </w:p>
    <w:p w14:paraId="20B4191A" w14:textId="22E9FEA1" w:rsidR="00A45C03" w:rsidRPr="00F44FDE" w:rsidRDefault="00A45C03" w:rsidP="00C8014E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F44FDE">
        <w:rPr>
          <w:color w:val="000000"/>
        </w:rPr>
        <w:t xml:space="preserve">Palabra, palabra, palabra, palabra, palabra, palabra </w:t>
      </w:r>
      <w:r w:rsidRPr="00F44FDE">
        <w:t>(mínimo 4).</w:t>
      </w:r>
    </w:p>
    <w:p w14:paraId="3833B63E" w14:textId="77777777" w:rsidR="00A45C03" w:rsidRPr="00D33D44" w:rsidRDefault="00A45C03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28E9163" w14:textId="77777777" w:rsidR="00E35385" w:rsidRDefault="00E3538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2FCAFBFA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19BC366D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3614FB65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53763DD9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0B18D2CF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2ECE394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10DD8FC4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GB"/>
        </w:rPr>
      </w:pPr>
    </w:p>
    <w:p w14:paraId="3AB1E9BA" w14:textId="77777777" w:rsidR="00505489" w:rsidRPr="00D33D44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lang w:val="en-US"/>
        </w:rPr>
      </w:pPr>
    </w:p>
    <w:p w14:paraId="426C51B7" w14:textId="77777777" w:rsidR="008C3C88" w:rsidRPr="00D33D44" w:rsidRDefault="008C3C88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5087AFA6" w14:textId="77777777" w:rsidR="00DB56ED" w:rsidRPr="00D33D44" w:rsidRDefault="00DB56E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006A48CD" w14:textId="77777777" w:rsidR="00DB56ED" w:rsidRPr="00D33D44" w:rsidRDefault="00DB56E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08779D9E" w14:textId="77777777" w:rsidR="00DB56ED" w:rsidRPr="00D33D44" w:rsidRDefault="00DB56E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6FE67244" w14:textId="77777777" w:rsidR="00DB56ED" w:rsidRPr="00D33D44" w:rsidRDefault="00DB56E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76BA8510" w14:textId="77777777" w:rsidR="00DB56ED" w:rsidRPr="00D33D44" w:rsidRDefault="00DB56ED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6C8F9DB0" w14:textId="77777777" w:rsidR="00FF1887" w:rsidRPr="00D33D44" w:rsidRDefault="00FF1887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5CA151E9" w14:textId="77777777" w:rsidR="008C3C88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lastRenderedPageBreak/>
        <w:t xml:space="preserve">A. </w:t>
      </w:r>
      <w:r w:rsidR="004C6401">
        <w:rPr>
          <w:b/>
          <w:bCs/>
          <w:color w:val="365F91" w:themeColor="accent1" w:themeShade="BF"/>
        </w:rPr>
        <w:t>La unidad didáctica</w:t>
      </w:r>
      <w:r w:rsidR="004C6401" w:rsidRPr="00B93965">
        <w:rPr>
          <w:bCs/>
          <w:color w:val="365F91" w:themeColor="accent1" w:themeShade="BF"/>
        </w:rPr>
        <w:t>. (</w:t>
      </w:r>
      <w:r w:rsidR="004C6401" w:rsidRPr="00B93965">
        <w:rPr>
          <w:color w:val="365F91" w:themeColor="accent1" w:themeShade="BF"/>
          <w:lang w:eastAsia="pt-PT"/>
        </w:rPr>
        <w:t>Tabla de inform</w:t>
      </w:r>
      <w:r w:rsidR="00B43135">
        <w:rPr>
          <w:color w:val="365F91" w:themeColor="accent1" w:themeShade="BF"/>
          <w:lang w:eastAsia="pt-PT"/>
        </w:rPr>
        <w:t>ación sobre la unidad didáctica</w:t>
      </w:r>
      <w:r w:rsidR="004C6401" w:rsidRPr="00B93965">
        <w:rPr>
          <w:color w:val="365F91" w:themeColor="accent1" w:themeShade="BF"/>
          <w:lang w:eastAsia="pt-PT"/>
        </w:rPr>
        <w:t>. Eliminar este texto</w:t>
      </w:r>
      <w:r w:rsidR="004C6401" w:rsidRPr="00B93965">
        <w:rPr>
          <w:bCs/>
          <w:color w:val="365F91" w:themeColor="accent1" w:themeShade="BF"/>
        </w:rPr>
        <w:t>)</w:t>
      </w:r>
    </w:p>
    <w:p w14:paraId="33D043EB" w14:textId="77777777" w:rsidR="00B93965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15"/>
        <w:gridCol w:w="7013"/>
      </w:tblGrid>
      <w:tr w:rsidR="00B93965" w:rsidRPr="003A295B" w14:paraId="69FD1FC9" w14:textId="77777777" w:rsidTr="00B93965">
        <w:tc>
          <w:tcPr>
            <w:tcW w:w="2630" w:type="dxa"/>
            <w:vAlign w:val="center"/>
          </w:tcPr>
          <w:p w14:paraId="57CA53E7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Descripción de la</w:t>
            </w:r>
          </w:p>
          <w:p w14:paraId="0801B457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unidad didáctica</w:t>
            </w:r>
            <w:r>
              <w:rPr>
                <w:b/>
                <w:bCs/>
                <w:color w:val="365F91" w:themeColor="accent1" w:themeShade="BF"/>
              </w:rPr>
              <w:t>: justificación</w:t>
            </w:r>
          </w:p>
          <w:p w14:paraId="447024E7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color w:val="365F91" w:themeColor="accent1" w:themeShade="BF"/>
              </w:rPr>
              <w:t>y contexto</w:t>
            </w:r>
          </w:p>
        </w:tc>
        <w:tc>
          <w:tcPr>
            <w:tcW w:w="7117" w:type="dxa"/>
            <w:vAlign w:val="center"/>
          </w:tcPr>
          <w:p w14:paraId="1D448DB5" w14:textId="6068CE3F" w:rsidR="00B93965" w:rsidRPr="00D33D44" w:rsidRDefault="00D33D44" w:rsidP="0084518C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 w:rsidRPr="00D33D44">
              <w:rPr>
                <w:color w:val="595959" w:themeColor="text1" w:themeTint="A6"/>
              </w:rPr>
              <w:t>Incluir en este apartado únicamente la información referente a la justificación de la unidad didáctica (máximo 500 palabras).</w:t>
            </w:r>
          </w:p>
        </w:tc>
      </w:tr>
      <w:tr w:rsidR="00B93965" w:rsidRPr="003A295B" w14:paraId="66B29B2C" w14:textId="77777777" w:rsidTr="00B93965">
        <w:tc>
          <w:tcPr>
            <w:tcW w:w="2630" w:type="dxa"/>
            <w:vAlign w:val="center"/>
          </w:tcPr>
          <w:p w14:paraId="2EB9435A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Nivel recomendado</w:t>
            </w:r>
          </w:p>
          <w:p w14:paraId="1459ABAA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según el MCER</w:t>
            </w:r>
          </w:p>
        </w:tc>
        <w:tc>
          <w:tcPr>
            <w:tcW w:w="7117" w:type="dxa"/>
            <w:vAlign w:val="center"/>
          </w:tcPr>
          <w:p w14:paraId="4F1B55AD" w14:textId="77777777" w:rsidR="00B93965" w:rsidRPr="00D33D44" w:rsidRDefault="00B93965" w:rsidP="00B93965">
            <w:pPr>
              <w:shd w:val="clear" w:color="auto" w:fill="FFFFFF"/>
              <w:spacing w:line="360" w:lineRule="auto"/>
              <w:rPr>
                <w:color w:val="595959" w:themeColor="text1" w:themeTint="A6"/>
                <w:lang w:eastAsia="pt-PT"/>
              </w:rPr>
            </w:pPr>
          </w:p>
        </w:tc>
      </w:tr>
      <w:tr w:rsidR="00B93965" w:rsidRPr="003A295B" w14:paraId="39F3B054" w14:textId="77777777" w:rsidTr="00B93965">
        <w:tc>
          <w:tcPr>
            <w:tcW w:w="2630" w:type="dxa"/>
            <w:vAlign w:val="center"/>
          </w:tcPr>
          <w:p w14:paraId="6CF7D234" w14:textId="77777777" w:rsidR="00FF1887" w:rsidRPr="00FF1887" w:rsidRDefault="00B93965" w:rsidP="00FF188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Objetivos didácticos</w:t>
            </w:r>
          </w:p>
        </w:tc>
        <w:tc>
          <w:tcPr>
            <w:tcW w:w="7117" w:type="dxa"/>
            <w:vAlign w:val="center"/>
          </w:tcPr>
          <w:p w14:paraId="7A481251" w14:textId="6FF8D4F1" w:rsidR="00B93965" w:rsidRPr="00D33D44" w:rsidRDefault="00D33D44" w:rsidP="0084518C">
            <w:pPr>
              <w:shd w:val="clear" w:color="auto" w:fill="FFFFFF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>Los objetivos se formulan partiendo de infinitivos. Consultar el Plan Curricular del Instituto Cervantes (</w:t>
            </w:r>
            <w:hyperlink r:id="rId5" w:history="1">
              <w:r w:rsidRPr="00505489">
                <w:rPr>
                  <w:rStyle w:val="Hipervnculo"/>
                </w:rPr>
                <w:t>PCIC</w:t>
              </w:r>
            </w:hyperlink>
            <w:r>
              <w:rPr>
                <w:color w:val="595959" w:themeColor="text1" w:themeTint="A6"/>
              </w:rPr>
              <w:t>) y el Marco Común Europeo de Referencia (</w:t>
            </w:r>
            <w:hyperlink r:id="rId6" w:history="1">
              <w:r w:rsidRPr="00505489">
                <w:rPr>
                  <w:rStyle w:val="Hipervnculo"/>
                </w:rPr>
                <w:t>MCER</w:t>
              </w:r>
            </w:hyperlink>
            <w:r>
              <w:rPr>
                <w:color w:val="595959" w:themeColor="text1" w:themeTint="A6"/>
              </w:rPr>
              <w:t>) para establecer objetivos adecuados al nivel.</w:t>
            </w:r>
          </w:p>
        </w:tc>
      </w:tr>
      <w:tr w:rsidR="00B93965" w:rsidRPr="003A295B" w14:paraId="10E90EEE" w14:textId="77777777" w:rsidTr="00B93965">
        <w:tc>
          <w:tcPr>
            <w:tcW w:w="2630" w:type="dxa"/>
            <w:vAlign w:val="center"/>
          </w:tcPr>
          <w:p w14:paraId="54C04694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Contenidos</w:t>
            </w:r>
          </w:p>
          <w:p w14:paraId="6F608137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de aprendizaje</w:t>
            </w:r>
          </w:p>
          <w:p w14:paraId="644A18EF" w14:textId="77777777" w:rsidR="00FF1887" w:rsidRPr="003A295B" w:rsidRDefault="00FF1887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color w:val="365F91" w:themeColor="accent1" w:themeShade="BF"/>
              </w:rPr>
              <w:t>(comunicativos, léxicos, gramaticales, etc.)</w:t>
            </w:r>
          </w:p>
        </w:tc>
        <w:tc>
          <w:tcPr>
            <w:tcW w:w="7117" w:type="dxa"/>
            <w:vAlign w:val="center"/>
          </w:tcPr>
          <w:p w14:paraId="09AB6FB4" w14:textId="4D14E5C8" w:rsidR="00B93965" w:rsidRPr="00D33D44" w:rsidRDefault="00D33D44" w:rsidP="0084518C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 xml:space="preserve">Consultar </w:t>
            </w:r>
            <w:r w:rsidRPr="00622A9D">
              <w:rPr>
                <w:color w:val="595959" w:themeColor="text1" w:themeTint="A6"/>
              </w:rPr>
              <w:t>el</w:t>
            </w:r>
            <w:r w:rsidR="00505489">
              <w:rPr>
                <w:color w:val="595959" w:themeColor="text1" w:themeTint="A6"/>
              </w:rPr>
              <w:t xml:space="preserve"> PCIC y el MCER</w:t>
            </w:r>
            <w:r w:rsidRPr="00622A9D">
              <w:rPr>
                <w:color w:val="595959" w:themeColor="text1" w:themeTint="A6"/>
              </w:rPr>
              <w:t xml:space="preserve"> para</w:t>
            </w:r>
            <w:r>
              <w:rPr>
                <w:color w:val="595959" w:themeColor="text1" w:themeTint="A6"/>
              </w:rPr>
              <w:t xml:space="preserve"> establecer contenidos adecuados al nivel.</w:t>
            </w:r>
          </w:p>
        </w:tc>
      </w:tr>
      <w:tr w:rsidR="00B93965" w:rsidRPr="003A295B" w14:paraId="1C889E30" w14:textId="77777777" w:rsidTr="00B93965">
        <w:tc>
          <w:tcPr>
            <w:tcW w:w="2630" w:type="dxa"/>
            <w:vAlign w:val="center"/>
          </w:tcPr>
          <w:p w14:paraId="57EE7F53" w14:textId="77777777" w:rsidR="00B93965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Organización</w:t>
            </w:r>
          </w:p>
          <w:p w14:paraId="73977C33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del espacio y el tiempo</w:t>
            </w:r>
          </w:p>
        </w:tc>
        <w:tc>
          <w:tcPr>
            <w:tcW w:w="7117" w:type="dxa"/>
            <w:vAlign w:val="center"/>
          </w:tcPr>
          <w:p w14:paraId="1584A3B2" w14:textId="4B017960" w:rsidR="00B93965" w:rsidRPr="00D33D44" w:rsidRDefault="00D33D44" w:rsidP="00B93965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  <w:r>
              <w:rPr>
                <w:color w:val="595959" w:themeColor="text1" w:themeTint="A6"/>
              </w:rPr>
              <w:t>Especificar el número de sesiones y la duración de cada una de ellas.</w:t>
            </w:r>
          </w:p>
        </w:tc>
      </w:tr>
      <w:tr w:rsidR="00B93965" w:rsidRPr="003A295B" w14:paraId="139DC25E" w14:textId="77777777" w:rsidTr="00B93965">
        <w:tc>
          <w:tcPr>
            <w:tcW w:w="2630" w:type="dxa"/>
            <w:vAlign w:val="center"/>
          </w:tcPr>
          <w:p w14:paraId="40294598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Recursos materiales</w:t>
            </w:r>
          </w:p>
        </w:tc>
        <w:tc>
          <w:tcPr>
            <w:tcW w:w="7117" w:type="dxa"/>
            <w:vAlign w:val="center"/>
          </w:tcPr>
          <w:p w14:paraId="0A5FADDE" w14:textId="77777777" w:rsidR="00B93965" w:rsidRPr="00D33D44" w:rsidRDefault="00B93965" w:rsidP="00B93965">
            <w:pPr>
              <w:autoSpaceDE w:val="0"/>
              <w:autoSpaceDN w:val="0"/>
              <w:adjustRightInd w:val="0"/>
              <w:spacing w:line="360" w:lineRule="auto"/>
              <w:rPr>
                <w:color w:val="595959" w:themeColor="text1" w:themeTint="A6"/>
              </w:rPr>
            </w:pPr>
          </w:p>
        </w:tc>
      </w:tr>
      <w:tr w:rsidR="00B93965" w:rsidRPr="003A295B" w14:paraId="57499947" w14:textId="77777777" w:rsidTr="00B93965">
        <w:tc>
          <w:tcPr>
            <w:tcW w:w="2630" w:type="dxa"/>
            <w:vAlign w:val="center"/>
          </w:tcPr>
          <w:p w14:paraId="263643C7" w14:textId="77777777" w:rsidR="00B93965" w:rsidRPr="003A295B" w:rsidRDefault="00B93965" w:rsidP="00B9396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color w:val="365F91" w:themeColor="accent1" w:themeShade="BF"/>
              </w:rPr>
            </w:pPr>
            <w:r w:rsidRPr="003A295B">
              <w:rPr>
                <w:b/>
                <w:bCs/>
                <w:color w:val="365F91" w:themeColor="accent1" w:themeShade="BF"/>
              </w:rPr>
              <w:t>Evaluación</w:t>
            </w:r>
          </w:p>
        </w:tc>
        <w:tc>
          <w:tcPr>
            <w:tcW w:w="7117" w:type="dxa"/>
            <w:vAlign w:val="center"/>
          </w:tcPr>
          <w:p w14:paraId="0AD2E28B" w14:textId="77777777" w:rsidR="00B93965" w:rsidRPr="00D33D44" w:rsidRDefault="00B93965" w:rsidP="00B93965">
            <w:pPr>
              <w:shd w:val="clear" w:color="auto" w:fill="FFFFFF"/>
              <w:spacing w:line="360" w:lineRule="auto"/>
              <w:rPr>
                <w:color w:val="595959" w:themeColor="text1" w:themeTint="A6"/>
              </w:rPr>
            </w:pPr>
          </w:p>
        </w:tc>
      </w:tr>
    </w:tbl>
    <w:p w14:paraId="3D8A2E22" w14:textId="77777777" w:rsidR="00B93965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C08639A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495CE2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96C532C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175B3780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788DE73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60ABCDE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69600A8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35870D6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E9C2A24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DFCFC0D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BF34A88" w14:textId="77777777" w:rsidR="00505489" w:rsidRDefault="00505489" w:rsidP="00C8014E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918930F" w14:textId="77777777" w:rsidR="004C6401" w:rsidRPr="00C07DE9" w:rsidRDefault="00B93965" w:rsidP="00C8014E">
      <w:pPr>
        <w:autoSpaceDE w:val="0"/>
        <w:autoSpaceDN w:val="0"/>
        <w:adjustRightInd w:val="0"/>
        <w:spacing w:line="360" w:lineRule="auto"/>
        <w:jc w:val="both"/>
        <w:rPr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lastRenderedPageBreak/>
        <w:t xml:space="preserve">B. </w:t>
      </w:r>
      <w:r w:rsidR="004C6401">
        <w:rPr>
          <w:b/>
          <w:bCs/>
          <w:color w:val="365F91" w:themeColor="accent1" w:themeShade="BF"/>
        </w:rPr>
        <w:t xml:space="preserve">Material para los alumnos. </w:t>
      </w:r>
      <w:r w:rsidR="004C6401" w:rsidRPr="00B93965">
        <w:rPr>
          <w:bCs/>
          <w:color w:val="365F91" w:themeColor="accent1" w:themeShade="BF"/>
        </w:rPr>
        <w:t>(</w:t>
      </w:r>
      <w:r w:rsidR="004C6401" w:rsidRPr="00B93965">
        <w:rPr>
          <w:color w:val="365F91" w:themeColor="accent1" w:themeShade="BF"/>
          <w:lang w:eastAsia="pt-PT"/>
        </w:rPr>
        <w:t xml:space="preserve">Los enunciados de las actividades deberán estar dirigidos a los estudiantes y el material será estructurado de tal forma que pueda ser utilizado en el aula sin precisar </w:t>
      </w:r>
      <w:r w:rsidR="004C6401" w:rsidRPr="00C07DE9">
        <w:rPr>
          <w:color w:val="365F91" w:themeColor="accent1" w:themeShade="BF"/>
          <w:lang w:eastAsia="pt-PT"/>
        </w:rPr>
        <w:t>modificaciones. Eliminar este texto</w:t>
      </w:r>
      <w:r w:rsidR="004C6401" w:rsidRPr="00C07DE9">
        <w:rPr>
          <w:bCs/>
          <w:color w:val="365F91" w:themeColor="accent1" w:themeShade="BF"/>
        </w:rPr>
        <w:t>)</w:t>
      </w:r>
    </w:p>
    <w:p w14:paraId="3ECE95F1" w14:textId="77777777" w:rsidR="00C07DE9" w:rsidRPr="00C07DE9" w:rsidRDefault="00C07DE9" w:rsidP="00C8014E">
      <w:pPr>
        <w:autoSpaceDE w:val="0"/>
        <w:autoSpaceDN w:val="0"/>
        <w:adjustRightInd w:val="0"/>
        <w:spacing w:line="360" w:lineRule="auto"/>
        <w:jc w:val="both"/>
        <w:rPr>
          <w:bCs/>
          <w:color w:val="365F91" w:themeColor="accent1" w:themeShade="BF"/>
        </w:rPr>
      </w:pPr>
    </w:p>
    <w:p w14:paraId="165B232F" w14:textId="77777777" w:rsidR="00B93965" w:rsidRDefault="00C07DE9" w:rsidP="00C07DE9">
      <w:pPr>
        <w:autoSpaceDE w:val="0"/>
        <w:autoSpaceDN w:val="0"/>
        <w:adjustRightInd w:val="0"/>
        <w:spacing w:line="360" w:lineRule="auto"/>
        <w:jc w:val="center"/>
        <w:rPr>
          <w:b/>
          <w:bCs/>
          <w:color w:val="365F91" w:themeColor="accent1" w:themeShade="BF"/>
        </w:rPr>
      </w:pPr>
      <w:r w:rsidRPr="00C07DE9">
        <w:rPr>
          <w:b/>
          <w:bCs/>
          <w:color w:val="365F91" w:themeColor="accent1" w:themeShade="BF"/>
        </w:rPr>
        <w:t>TÍTULO DE LA UNIDAD DIDÁCTICA</w:t>
      </w:r>
    </w:p>
    <w:p w14:paraId="41617361" w14:textId="77777777" w:rsidR="002D5FAA" w:rsidRDefault="002D5FAA" w:rsidP="002D5FAA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t>SESIÓN 1</w:t>
      </w:r>
    </w:p>
    <w:p w14:paraId="529417A5" w14:textId="1EB0D301" w:rsidR="00C07DE9" w:rsidRPr="0014473B" w:rsidRDefault="00C07DE9" w:rsidP="00C07DE9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primera actividad.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En el caso de que se decida utilizar un material externo (por </w:t>
      </w:r>
      <w:r w:rsidR="00310229"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ejemplo, un </w:t>
      </w:r>
      <w:hyperlink r:id="rId7" w:history="1">
        <w:r w:rsidR="00310229" w:rsidRPr="00622A9D">
          <w:rPr>
            <w:rStyle w:val="Hipervnculo"/>
            <w:rFonts w:ascii="Times New Roman" w:hAnsi="Times New Roman" w:cs="Times New Roman"/>
            <w:b/>
            <w:bCs/>
            <w:sz w:val="24"/>
            <w:szCs w:val="24"/>
            <w:u w:val="none"/>
            <w:lang w:val="es-ES"/>
          </w:rPr>
          <w:t>vídeo</w:t>
        </w:r>
      </w:hyperlink>
      <w:r w:rsidR="00310229"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) será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necesario incluir el hipervínculo en la palabra</w:t>
      </w:r>
      <w:r w:rsid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, eliminando el subrayado</w:t>
      </w:r>
      <w:r w:rsidR="00310229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. </w:t>
      </w:r>
    </w:p>
    <w:p w14:paraId="2DF819D5" w14:textId="43663348" w:rsidR="00622A9D" w:rsidRDefault="00C07DE9" w:rsidP="00622A9D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42CA2D3E" w14:textId="77777777" w:rsidR="00622A9D" w:rsidRPr="00622A9D" w:rsidRDefault="00622A9D" w:rsidP="00622A9D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6A739536" w14:textId="32E8CBF5" w:rsidR="00622A9D" w:rsidRPr="00622A9D" w:rsidRDefault="00FF1887" w:rsidP="00622A9D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(Modelo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</w:t>
      </w:r>
      <w:r w:rsidR="00C07DE9" w:rsidRP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“</w:t>
      </w:r>
      <w:r w:rsidR="00C07DE9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Completa la siguiente tabla con adjetivos de carácter</w:t>
      </w:r>
      <w:r w:rsidR="005E3076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C07DE9" w:rsidRPr="007738C6" w14:paraId="3AC14E89" w14:textId="77777777" w:rsidTr="00C07DE9">
        <w:trPr>
          <w:jc w:val="center"/>
        </w:trPr>
        <w:tc>
          <w:tcPr>
            <w:tcW w:w="2831" w:type="dxa"/>
            <w:shd w:val="clear" w:color="auto" w:fill="B8CCE4" w:themeFill="accent1" w:themeFillTint="66"/>
            <w:vAlign w:val="center"/>
          </w:tcPr>
          <w:p w14:paraId="27189C1D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Positivo</w:t>
            </w:r>
          </w:p>
        </w:tc>
        <w:tc>
          <w:tcPr>
            <w:tcW w:w="2832" w:type="dxa"/>
            <w:shd w:val="clear" w:color="auto" w:fill="B8CCE4" w:themeFill="accent1" w:themeFillTint="66"/>
            <w:vAlign w:val="center"/>
          </w:tcPr>
          <w:p w14:paraId="7629C040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Negativo</w:t>
            </w:r>
          </w:p>
        </w:tc>
      </w:tr>
      <w:tr w:rsidR="00C07DE9" w:rsidRPr="007738C6" w14:paraId="046948BE" w14:textId="77777777" w:rsidTr="0036378D">
        <w:trPr>
          <w:trHeight w:val="416"/>
          <w:jc w:val="center"/>
        </w:trPr>
        <w:tc>
          <w:tcPr>
            <w:tcW w:w="2831" w:type="dxa"/>
            <w:vAlign w:val="center"/>
          </w:tcPr>
          <w:p w14:paraId="24EEBE34" w14:textId="77777777" w:rsidR="00C07DE9" w:rsidRPr="007738C6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Cs/>
              </w:rPr>
              <w:t>Cariñoso, s</w:t>
            </w:r>
            <w:r>
              <w:rPr>
                <w:color w:val="000000"/>
                <w:shd w:val="clear" w:color="auto" w:fill="FFFFFF"/>
              </w:rPr>
              <w:t>impático…</w:t>
            </w:r>
          </w:p>
        </w:tc>
        <w:tc>
          <w:tcPr>
            <w:tcW w:w="2832" w:type="dxa"/>
            <w:vAlign w:val="center"/>
          </w:tcPr>
          <w:p w14:paraId="7603A1F6" w14:textId="77777777" w:rsidR="00C07DE9" w:rsidRPr="00C07DE9" w:rsidRDefault="00C07DE9" w:rsidP="00C07DE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C07DE9">
              <w:rPr>
                <w:bCs/>
              </w:rPr>
              <w:t>Tacaño, irresponsable…</w:t>
            </w:r>
          </w:p>
        </w:tc>
      </w:tr>
    </w:tbl>
    <w:p w14:paraId="231F07A1" w14:textId="77777777" w:rsidR="00505489" w:rsidRPr="00505489" w:rsidRDefault="00505489" w:rsidP="0050548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</w:p>
    <w:p w14:paraId="16A7EA16" w14:textId="35C008D1" w:rsidR="00C07DE9" w:rsidRPr="005E3076" w:rsidRDefault="00C07DE9" w:rsidP="00C07DE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>(M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odelo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 “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Une las expresiones de la columna de la izquierda con su signific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ado en la columna de la derecha</w:t>
      </w:r>
      <w:r w:rsidR="005E3076"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="00FF1887"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C07DE9" w:rsidRPr="006B2980" w14:paraId="62EF888A" w14:textId="77777777" w:rsidTr="006B2980">
        <w:trPr>
          <w:jc w:val="center"/>
        </w:trPr>
        <w:tc>
          <w:tcPr>
            <w:tcW w:w="2831" w:type="dxa"/>
            <w:shd w:val="clear" w:color="auto" w:fill="B8CCE4" w:themeFill="accent1" w:themeFillTint="66"/>
          </w:tcPr>
          <w:p w14:paraId="42CC145A" w14:textId="77777777" w:rsidR="00C07DE9" w:rsidRPr="006B2980" w:rsidRDefault="00C07DE9" w:rsidP="006B298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Expresión</w:t>
            </w:r>
          </w:p>
        </w:tc>
        <w:tc>
          <w:tcPr>
            <w:tcW w:w="2832" w:type="dxa"/>
            <w:shd w:val="clear" w:color="auto" w:fill="B8CCE4" w:themeFill="accent1" w:themeFillTint="66"/>
          </w:tcPr>
          <w:p w14:paraId="2A3589AD" w14:textId="77777777" w:rsidR="00C07DE9" w:rsidRPr="006B2980" w:rsidRDefault="00C07DE9" w:rsidP="006B298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Significado</w:t>
            </w:r>
          </w:p>
        </w:tc>
      </w:tr>
      <w:tr w:rsidR="00C07DE9" w:rsidRPr="006B2980" w14:paraId="41874D86" w14:textId="77777777" w:rsidTr="006B2980">
        <w:trPr>
          <w:jc w:val="center"/>
        </w:trPr>
        <w:tc>
          <w:tcPr>
            <w:tcW w:w="2831" w:type="dxa"/>
            <w:vAlign w:val="center"/>
          </w:tcPr>
          <w:p w14:paraId="1A55F60B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tabs>
                <w:tab w:val="left" w:pos="617"/>
                <w:tab w:val="center" w:pos="1307"/>
              </w:tabs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ECCCAA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44BF9E0" w14:textId="77777777" w:rsidTr="006B2980">
        <w:trPr>
          <w:jc w:val="center"/>
        </w:trPr>
        <w:tc>
          <w:tcPr>
            <w:tcW w:w="2831" w:type="dxa"/>
            <w:vAlign w:val="center"/>
          </w:tcPr>
          <w:p w14:paraId="7EB5D40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0944C9D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61F1639B" w14:textId="77777777" w:rsidTr="006B2980">
        <w:trPr>
          <w:jc w:val="center"/>
        </w:trPr>
        <w:tc>
          <w:tcPr>
            <w:tcW w:w="2831" w:type="dxa"/>
            <w:vAlign w:val="center"/>
          </w:tcPr>
          <w:p w14:paraId="21BDF43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0F4EED4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71862AD" w14:textId="77777777" w:rsidTr="006B2980">
        <w:trPr>
          <w:jc w:val="center"/>
        </w:trPr>
        <w:tc>
          <w:tcPr>
            <w:tcW w:w="2831" w:type="dxa"/>
            <w:vAlign w:val="center"/>
          </w:tcPr>
          <w:p w14:paraId="04870E99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4C47BC87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  <w:tr w:rsidR="00C07DE9" w:rsidRPr="006B2980" w14:paraId="76CAF4B2" w14:textId="77777777" w:rsidTr="006B2980">
        <w:trPr>
          <w:jc w:val="center"/>
        </w:trPr>
        <w:tc>
          <w:tcPr>
            <w:tcW w:w="2831" w:type="dxa"/>
            <w:vAlign w:val="center"/>
          </w:tcPr>
          <w:p w14:paraId="7D8E8CAB" w14:textId="77777777" w:rsidR="00C07DE9" w:rsidRPr="006B2980" w:rsidRDefault="006B2980" w:rsidP="006B2980">
            <w:pPr>
              <w:pStyle w:val="Prrafodelista"/>
              <w:numPr>
                <w:ilvl w:val="0"/>
                <w:numId w:val="10"/>
              </w:numPr>
              <w:spacing w:after="24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0B765D8" w14:textId="77777777" w:rsidR="00C07DE9" w:rsidRPr="006B2980" w:rsidRDefault="006B2980" w:rsidP="006B2980">
            <w:pPr>
              <w:pStyle w:val="Prrafodelista"/>
              <w:numPr>
                <w:ilvl w:val="0"/>
                <w:numId w:val="11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significado</w:t>
            </w:r>
          </w:p>
        </w:tc>
      </w:tr>
    </w:tbl>
    <w:p w14:paraId="631A39B6" w14:textId="77777777" w:rsidR="00C07DE9" w:rsidRPr="00543006" w:rsidRDefault="00C07DE9" w:rsidP="00C07DE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0024EE70" w14:textId="77777777" w:rsidR="00C07DE9" w:rsidRPr="00543006" w:rsidRDefault="00C07DE9" w:rsidP="00C07DE9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segunda actividad.</w:t>
      </w:r>
    </w:p>
    <w:p w14:paraId="23DBE0B5" w14:textId="77777777" w:rsidR="00C07DE9" w:rsidRPr="00543006" w:rsidRDefault="00C07DE9" w:rsidP="00C07DE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45484510" w14:textId="77777777" w:rsidR="002D5FAA" w:rsidRDefault="002D5FAA" w:rsidP="002D5FAA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t>SESIÓN 2</w:t>
      </w:r>
    </w:p>
    <w:p w14:paraId="008E5FB7" w14:textId="77777777" w:rsidR="002D5FAA" w:rsidRDefault="002D5FAA" w:rsidP="002D5FAA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la 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tercera</w:t>
      </w: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actividad.</w:t>
      </w:r>
    </w:p>
    <w:p w14:paraId="70FAAE58" w14:textId="77777777" w:rsidR="002D5FAA" w:rsidRPr="002D5FAA" w:rsidRDefault="002D5FAA" w:rsidP="002D5FAA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5BFF4F05" w14:textId="77777777" w:rsidR="002D5FAA" w:rsidRDefault="002D5FAA" w:rsidP="002D5FAA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lastRenderedPageBreak/>
        <w:t>SESIÓN 3</w:t>
      </w:r>
    </w:p>
    <w:p w14:paraId="6C874B28" w14:textId="77777777" w:rsidR="002D5FAA" w:rsidRDefault="002D5FAA" w:rsidP="002D5FAA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la 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cuarta</w:t>
      </w: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actividad.</w:t>
      </w:r>
    </w:p>
    <w:p w14:paraId="204AC873" w14:textId="689FCCB7" w:rsidR="00786917" w:rsidRPr="00786917" w:rsidRDefault="002D5FAA" w:rsidP="00786917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</w:p>
    <w:p w14:paraId="5D634B19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D41A8B9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B99E5FF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4CF640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6452E80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D66C566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307F92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B5A113B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04F62F2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543BD46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0399583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1CDC2D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9460998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215FB51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7E025B0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3E2FB5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1A3B629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50F99F0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75B846A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D310773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43E0F0A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FAFA7D4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37C17A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D6E9E93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ABF3D2E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421CD57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279034F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1C75290" w14:textId="77777777" w:rsidR="00505489" w:rsidRDefault="00505489" w:rsidP="004C6401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B9D7C42" w14:textId="0780C30C" w:rsidR="00543006" w:rsidRDefault="00B93965" w:rsidP="004C6401">
      <w:pPr>
        <w:autoSpaceDE w:val="0"/>
        <w:autoSpaceDN w:val="0"/>
        <w:adjustRightInd w:val="0"/>
        <w:spacing w:line="360" w:lineRule="auto"/>
        <w:jc w:val="both"/>
        <w:rPr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lastRenderedPageBreak/>
        <w:t xml:space="preserve">C. </w:t>
      </w:r>
      <w:r w:rsidR="004C6401">
        <w:rPr>
          <w:b/>
          <w:bCs/>
          <w:color w:val="365F91" w:themeColor="accent1" w:themeShade="BF"/>
        </w:rPr>
        <w:t xml:space="preserve">Explotación didáctica / Guía del profesor. </w:t>
      </w:r>
      <w:r w:rsidR="004C6401" w:rsidRPr="00B93965">
        <w:rPr>
          <w:bCs/>
          <w:color w:val="365F91" w:themeColor="accent1" w:themeShade="BF"/>
        </w:rPr>
        <w:t>(</w:t>
      </w:r>
      <w:r w:rsidR="004C6401" w:rsidRPr="00B93965">
        <w:rPr>
          <w:color w:val="365F91" w:themeColor="accent1" w:themeShade="BF"/>
          <w:lang w:eastAsia="pt-PT"/>
        </w:rPr>
        <w:t>Se incluirán</w:t>
      </w:r>
      <w:r w:rsidR="00543006">
        <w:rPr>
          <w:color w:val="365F91" w:themeColor="accent1" w:themeShade="BF"/>
          <w:lang w:eastAsia="pt-PT"/>
        </w:rPr>
        <w:t>, para cada actividad,</w:t>
      </w:r>
      <w:r w:rsidR="00310229">
        <w:rPr>
          <w:color w:val="365F91" w:themeColor="accent1" w:themeShade="BF"/>
          <w:lang w:eastAsia="pt-PT"/>
        </w:rPr>
        <w:t xml:space="preserve"> los enunciados tal como aparecen en el material para los alumnos. Además, se incluirán</w:t>
      </w:r>
      <w:r w:rsidR="004C6401" w:rsidRPr="00B93965">
        <w:rPr>
          <w:color w:val="365F91" w:themeColor="accent1" w:themeShade="BF"/>
          <w:lang w:eastAsia="pt-PT"/>
        </w:rPr>
        <w:t xml:space="preserve"> explicaciones, aclaraciones y suger</w:t>
      </w:r>
      <w:r w:rsidR="00543006">
        <w:rPr>
          <w:color w:val="365F91" w:themeColor="accent1" w:themeShade="BF"/>
          <w:lang w:eastAsia="pt-PT"/>
        </w:rPr>
        <w:t>encias dirigidas a los docentes, así como las soluciones</w:t>
      </w:r>
      <w:r w:rsidR="00310229">
        <w:rPr>
          <w:color w:val="365F91" w:themeColor="accent1" w:themeShade="BF"/>
          <w:lang w:eastAsia="pt-PT"/>
        </w:rPr>
        <w:t xml:space="preserve"> </w:t>
      </w:r>
      <w:r w:rsidR="00543006">
        <w:rPr>
          <w:color w:val="365F91" w:themeColor="accent1" w:themeShade="BF"/>
          <w:lang w:eastAsia="pt-PT"/>
        </w:rPr>
        <w:t>a los ejercicios.</w:t>
      </w:r>
      <w:r w:rsidR="004C6401" w:rsidRPr="00B93965">
        <w:rPr>
          <w:color w:val="365F91" w:themeColor="accent1" w:themeShade="BF"/>
          <w:lang w:eastAsia="pt-PT"/>
        </w:rPr>
        <w:t xml:space="preserve"> Eliminar este texto</w:t>
      </w:r>
      <w:r w:rsidR="004C6401" w:rsidRPr="00B93965">
        <w:rPr>
          <w:bCs/>
          <w:color w:val="365F91" w:themeColor="accent1" w:themeShade="BF"/>
        </w:rPr>
        <w:t>)</w:t>
      </w:r>
    </w:p>
    <w:p w14:paraId="7414D448" w14:textId="487EB712" w:rsidR="00310229" w:rsidRDefault="00310229" w:rsidP="00310229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</w:p>
    <w:p w14:paraId="42A5C8F1" w14:textId="77777777" w:rsidR="00310229" w:rsidRDefault="00310229" w:rsidP="00310229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>
        <w:rPr>
          <w:b/>
          <w:bCs/>
          <w:color w:val="365F91" w:themeColor="accent1" w:themeShade="BF"/>
        </w:rPr>
        <w:t>SESIÓN 1</w:t>
      </w:r>
    </w:p>
    <w:p w14:paraId="6D1A9C8A" w14:textId="352EA1DB" w:rsidR="00310229" w:rsidRDefault="00310229" w:rsidP="00310229">
      <w:pPr>
        <w:pStyle w:val="Prrafodelista"/>
        <w:numPr>
          <w:ilvl w:val="0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primera actividad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 en el material para alumnos</w:t>
      </w:r>
      <w:r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En el caso de que se decida utilizar un material externo (por ejemplo</w:t>
      </w:r>
      <w:r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, un </w:t>
      </w:r>
      <w:hyperlink r:id="rId8" w:history="1">
        <w:r w:rsidRPr="00622A9D">
          <w:rPr>
            <w:rStyle w:val="Hipervnculo"/>
            <w:rFonts w:ascii="Times New Roman" w:hAnsi="Times New Roman" w:cs="Times New Roman"/>
            <w:b/>
            <w:bCs/>
            <w:sz w:val="24"/>
            <w:szCs w:val="24"/>
            <w:u w:val="none"/>
            <w:lang w:val="es-ES"/>
          </w:rPr>
          <w:t>vídeo</w:t>
        </w:r>
      </w:hyperlink>
      <w:r w:rsidRP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) será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necesario incluir el hipervínculo en la palabra</w:t>
      </w:r>
      <w:r w:rsidR="00622A9D">
        <w:rPr>
          <w:rFonts w:ascii="Times New Roman" w:hAnsi="Times New Roman" w:cs="Times New Roman"/>
          <w:b/>
          <w:bCs/>
          <w:sz w:val="24"/>
          <w:szCs w:val="24"/>
          <w:lang w:val="es-ES"/>
        </w:rPr>
        <w:t>, eliminando el subrayado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. </w:t>
      </w:r>
    </w:p>
    <w:p w14:paraId="376ECE62" w14:textId="77777777" w:rsidR="0058434C" w:rsidRPr="00310229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 xml:space="preserve">Temporalización: 15’. 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Instrucciones,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</w:p>
    <w:p w14:paraId="30F455EA" w14:textId="2E908CBE" w:rsidR="00310229" w:rsidRPr="0036378D" w:rsidRDefault="00310229" w:rsidP="00310229">
      <w:pPr>
        <w:pStyle w:val="Prrafodelista"/>
        <w:numPr>
          <w:ilvl w:val="1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aparecen en el material de los alumnos</w:t>
      </w: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</w:p>
    <w:p w14:paraId="57867DFC" w14:textId="7A88E5F3" w:rsidR="0058434C" w:rsidRPr="00310229" w:rsidRDefault="00310229" w:rsidP="0058434C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</w:pP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(Modelo para ejercicios del tipo “Completa la siguiente tabla con adjetivos de carácter”)</w:t>
      </w:r>
      <w:r w:rsidR="0058434C">
        <w:rPr>
          <w:rFonts w:ascii="Times New Roman" w:hAnsi="Times New Roman" w:cs="Times New Roman"/>
          <w:bCs/>
          <w:sz w:val="24"/>
          <w:szCs w:val="24"/>
          <w:lang w:val="es-ES"/>
        </w:rPr>
        <w:t>. Si procede, i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58434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</w:t>
      </w:r>
      <w:r w:rsidR="0058434C" w:rsidRPr="00310229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s soluciones a los ejercicios deberán resaltarse en color azul.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310229" w:rsidRPr="007738C6" w14:paraId="66D90623" w14:textId="77777777" w:rsidTr="00D7396F">
        <w:trPr>
          <w:jc w:val="center"/>
        </w:trPr>
        <w:tc>
          <w:tcPr>
            <w:tcW w:w="2831" w:type="dxa"/>
            <w:shd w:val="clear" w:color="auto" w:fill="B8CCE4" w:themeFill="accent1" w:themeFillTint="66"/>
            <w:vAlign w:val="center"/>
          </w:tcPr>
          <w:p w14:paraId="565090D9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Positivo</w:t>
            </w:r>
          </w:p>
        </w:tc>
        <w:tc>
          <w:tcPr>
            <w:tcW w:w="2832" w:type="dxa"/>
            <w:shd w:val="clear" w:color="auto" w:fill="B8CCE4" w:themeFill="accent1" w:themeFillTint="66"/>
            <w:vAlign w:val="center"/>
          </w:tcPr>
          <w:p w14:paraId="6BD1B350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Negativo</w:t>
            </w:r>
          </w:p>
        </w:tc>
      </w:tr>
      <w:tr w:rsidR="00310229" w:rsidRPr="007738C6" w14:paraId="6A3F45FF" w14:textId="77777777" w:rsidTr="00D7396F">
        <w:trPr>
          <w:trHeight w:val="416"/>
          <w:jc w:val="center"/>
        </w:trPr>
        <w:tc>
          <w:tcPr>
            <w:tcW w:w="2831" w:type="dxa"/>
            <w:vAlign w:val="center"/>
          </w:tcPr>
          <w:p w14:paraId="2ECD5325" w14:textId="77777777" w:rsidR="00310229" w:rsidRPr="007738C6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>
              <w:rPr>
                <w:bCs/>
              </w:rPr>
              <w:t>Cariñoso, s</w:t>
            </w:r>
            <w:r>
              <w:rPr>
                <w:color w:val="000000"/>
                <w:shd w:val="clear" w:color="auto" w:fill="FFFFFF"/>
              </w:rPr>
              <w:t>impático…</w:t>
            </w:r>
          </w:p>
        </w:tc>
        <w:tc>
          <w:tcPr>
            <w:tcW w:w="2832" w:type="dxa"/>
            <w:vAlign w:val="center"/>
          </w:tcPr>
          <w:p w14:paraId="15FB7189" w14:textId="77777777" w:rsidR="00310229" w:rsidRPr="00C07DE9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C07DE9">
              <w:rPr>
                <w:bCs/>
              </w:rPr>
              <w:t>Tacaño, irresponsable…</w:t>
            </w:r>
          </w:p>
        </w:tc>
      </w:tr>
    </w:tbl>
    <w:p w14:paraId="186D2E71" w14:textId="77777777" w:rsidR="00310229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2F9B609F" w14:textId="77777777" w:rsidR="00310229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76D676BF" w14:textId="1C09CBB5" w:rsidR="00310229" w:rsidRPr="005E3076" w:rsidRDefault="00310229" w:rsidP="00310229">
      <w:pPr>
        <w:pStyle w:val="Prrafodelista"/>
        <w:numPr>
          <w:ilvl w:val="1"/>
          <w:numId w:val="15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(M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odelo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para ejercicios del tipo “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Une las expresiones de la columna de la izquierda con su significado en la columna de la derecha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”</w:t>
      </w:r>
      <w:r w:rsidRPr="005E3076">
        <w:rPr>
          <w:rFonts w:ascii="Times New Roman" w:hAnsi="Times New Roman" w:cs="Times New Roman"/>
          <w:bCs/>
          <w:sz w:val="24"/>
          <w:szCs w:val="24"/>
          <w:lang w:val="es-ES"/>
        </w:rPr>
        <w:t>)</w:t>
      </w:r>
      <w:r w:rsidR="0058434C">
        <w:rPr>
          <w:rFonts w:ascii="Times New Roman" w:hAnsi="Times New Roman" w:cs="Times New Roman"/>
          <w:bCs/>
          <w:sz w:val="24"/>
          <w:szCs w:val="24"/>
          <w:lang w:val="es-ES"/>
        </w:rPr>
        <w:t>. Si procede, i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="0058434C"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 w:rsidR="0058434C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="0058434C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</w:t>
      </w:r>
      <w:r w:rsidR="0058434C" w:rsidRPr="00310229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s soluciones a los ejercicios deberán resaltarse en color azul.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31"/>
        <w:gridCol w:w="2832"/>
      </w:tblGrid>
      <w:tr w:rsidR="00310229" w:rsidRPr="006B2980" w14:paraId="4703A1A2" w14:textId="77777777" w:rsidTr="00D7396F">
        <w:trPr>
          <w:jc w:val="center"/>
        </w:trPr>
        <w:tc>
          <w:tcPr>
            <w:tcW w:w="2831" w:type="dxa"/>
            <w:shd w:val="clear" w:color="auto" w:fill="B8CCE4" w:themeFill="accent1" w:themeFillTint="66"/>
          </w:tcPr>
          <w:p w14:paraId="1C966610" w14:textId="77777777" w:rsidR="00310229" w:rsidRPr="006B2980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Expresión</w:t>
            </w:r>
          </w:p>
        </w:tc>
        <w:tc>
          <w:tcPr>
            <w:tcW w:w="2832" w:type="dxa"/>
            <w:shd w:val="clear" w:color="auto" w:fill="B8CCE4" w:themeFill="accent1" w:themeFillTint="66"/>
          </w:tcPr>
          <w:p w14:paraId="50D64436" w14:textId="77777777" w:rsidR="00310229" w:rsidRPr="006B2980" w:rsidRDefault="00310229" w:rsidP="00D7396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</w:rPr>
            </w:pPr>
            <w:r w:rsidRPr="006B2980">
              <w:rPr>
                <w:b/>
                <w:bCs/>
              </w:rPr>
              <w:t>Significado</w:t>
            </w:r>
          </w:p>
        </w:tc>
      </w:tr>
      <w:tr w:rsidR="00310229" w:rsidRPr="006B2980" w14:paraId="45BDE4B2" w14:textId="77777777" w:rsidTr="0058434C">
        <w:trPr>
          <w:jc w:val="center"/>
        </w:trPr>
        <w:tc>
          <w:tcPr>
            <w:tcW w:w="2831" w:type="dxa"/>
            <w:vAlign w:val="center"/>
          </w:tcPr>
          <w:p w14:paraId="715CB1C5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tabs>
                <w:tab w:val="left" w:pos="617"/>
                <w:tab w:val="center" w:pos="1307"/>
              </w:tabs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es-ES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0C1CBE51" w14:textId="010203C9" w:rsidR="00310229" w:rsidRPr="0058434C" w:rsidRDefault="0058434C" w:rsidP="0058434C">
            <w:pPr>
              <w:autoSpaceDE w:val="0"/>
              <w:autoSpaceDN w:val="0"/>
              <w:adjustRightInd w:val="0"/>
              <w:jc w:val="center"/>
              <w:rPr>
                <w:bCs/>
                <w:color w:val="365F91" w:themeColor="accent1" w:themeShade="BF"/>
              </w:rPr>
            </w:pPr>
            <w:r w:rsidRPr="0058434C">
              <w:rPr>
                <w:bCs/>
                <w:color w:val="365F91" w:themeColor="accent1" w:themeShade="BF"/>
              </w:rPr>
              <w:t>b)</w:t>
            </w:r>
          </w:p>
        </w:tc>
      </w:tr>
      <w:tr w:rsidR="00310229" w:rsidRPr="006B2980" w14:paraId="44DC9933" w14:textId="77777777" w:rsidTr="0058434C">
        <w:trPr>
          <w:jc w:val="center"/>
        </w:trPr>
        <w:tc>
          <w:tcPr>
            <w:tcW w:w="2831" w:type="dxa"/>
            <w:vAlign w:val="center"/>
          </w:tcPr>
          <w:p w14:paraId="20FB4E24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63F18DDF" w14:textId="7A98A5E0" w:rsidR="00310229" w:rsidRPr="0058434C" w:rsidRDefault="0058434C" w:rsidP="0058434C">
            <w:pPr>
              <w:spacing w:after="240"/>
              <w:jc w:val="center"/>
              <w:rPr>
                <w:color w:val="365F91" w:themeColor="accent1" w:themeShade="BF"/>
                <w:shd w:val="clear" w:color="auto" w:fill="FFFFFF"/>
              </w:rPr>
            </w:pPr>
            <w:r w:rsidRPr="0058434C">
              <w:rPr>
                <w:color w:val="365F91" w:themeColor="accent1" w:themeShade="BF"/>
                <w:shd w:val="clear" w:color="auto" w:fill="FFFFFF"/>
              </w:rPr>
              <w:t>c)</w:t>
            </w:r>
          </w:p>
        </w:tc>
      </w:tr>
      <w:tr w:rsidR="00310229" w:rsidRPr="006B2980" w14:paraId="174A5ADF" w14:textId="77777777" w:rsidTr="0058434C">
        <w:trPr>
          <w:jc w:val="center"/>
        </w:trPr>
        <w:tc>
          <w:tcPr>
            <w:tcW w:w="2831" w:type="dxa"/>
            <w:vAlign w:val="center"/>
          </w:tcPr>
          <w:p w14:paraId="5DEE16A9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11E84922" w14:textId="33F617A5" w:rsidR="00310229" w:rsidRPr="0058434C" w:rsidRDefault="0058434C" w:rsidP="0058434C">
            <w:pPr>
              <w:spacing w:after="240"/>
              <w:jc w:val="center"/>
              <w:rPr>
                <w:color w:val="365F91" w:themeColor="accent1" w:themeShade="BF"/>
                <w:shd w:val="clear" w:color="auto" w:fill="FFFFFF"/>
              </w:rPr>
            </w:pPr>
            <w:r>
              <w:rPr>
                <w:color w:val="365F91" w:themeColor="accent1" w:themeShade="BF"/>
                <w:shd w:val="clear" w:color="auto" w:fill="FFFFFF"/>
              </w:rPr>
              <w:t>a</w:t>
            </w:r>
            <w:r w:rsidRPr="0058434C">
              <w:rPr>
                <w:color w:val="365F91" w:themeColor="accent1" w:themeShade="BF"/>
                <w:shd w:val="clear" w:color="auto" w:fill="FFFFFF"/>
              </w:rPr>
              <w:t>)</w:t>
            </w:r>
          </w:p>
        </w:tc>
      </w:tr>
      <w:tr w:rsidR="00310229" w:rsidRPr="006B2980" w14:paraId="22746AEA" w14:textId="77777777" w:rsidTr="0058434C">
        <w:trPr>
          <w:jc w:val="center"/>
        </w:trPr>
        <w:tc>
          <w:tcPr>
            <w:tcW w:w="2831" w:type="dxa"/>
            <w:vAlign w:val="center"/>
          </w:tcPr>
          <w:p w14:paraId="1A8CD55C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7E1F4AD" w14:textId="7F1E85EC" w:rsidR="00310229" w:rsidRPr="0058434C" w:rsidRDefault="0058434C" w:rsidP="0058434C">
            <w:pPr>
              <w:spacing w:after="240"/>
              <w:jc w:val="center"/>
              <w:rPr>
                <w:color w:val="365F91" w:themeColor="accent1" w:themeShade="BF"/>
                <w:shd w:val="clear" w:color="auto" w:fill="FFFFFF"/>
              </w:rPr>
            </w:pPr>
            <w:r>
              <w:rPr>
                <w:color w:val="365F91" w:themeColor="accent1" w:themeShade="BF"/>
                <w:shd w:val="clear" w:color="auto" w:fill="FFFFFF"/>
              </w:rPr>
              <w:t>e)</w:t>
            </w:r>
          </w:p>
        </w:tc>
      </w:tr>
      <w:tr w:rsidR="00310229" w:rsidRPr="006B2980" w14:paraId="2EC1C1A6" w14:textId="77777777" w:rsidTr="0058434C">
        <w:trPr>
          <w:jc w:val="center"/>
        </w:trPr>
        <w:tc>
          <w:tcPr>
            <w:tcW w:w="2831" w:type="dxa"/>
            <w:vAlign w:val="center"/>
          </w:tcPr>
          <w:p w14:paraId="67365338" w14:textId="77777777" w:rsidR="00310229" w:rsidRPr="006B2980" w:rsidRDefault="00310229" w:rsidP="0058434C">
            <w:pPr>
              <w:pStyle w:val="Prrafodelista"/>
              <w:numPr>
                <w:ilvl w:val="0"/>
                <w:numId w:val="16"/>
              </w:numPr>
              <w:spacing w:after="24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B2980">
              <w:rPr>
                <w:rFonts w:ascii="Times New Roman" w:hAnsi="Times New Roman" w:cs="Times New Roman"/>
                <w:bCs/>
                <w:sz w:val="24"/>
                <w:szCs w:val="24"/>
              </w:rPr>
              <w:t>expresión</w:t>
            </w:r>
          </w:p>
        </w:tc>
        <w:tc>
          <w:tcPr>
            <w:tcW w:w="2832" w:type="dxa"/>
            <w:vAlign w:val="center"/>
          </w:tcPr>
          <w:p w14:paraId="2A237EBC" w14:textId="2FA4C16E" w:rsidR="00310229" w:rsidRPr="0058434C" w:rsidRDefault="0058434C" w:rsidP="0058434C">
            <w:pPr>
              <w:spacing w:after="240"/>
              <w:jc w:val="center"/>
              <w:rPr>
                <w:color w:val="365F91" w:themeColor="accent1" w:themeShade="BF"/>
                <w:shd w:val="clear" w:color="auto" w:fill="FFFFFF"/>
              </w:rPr>
            </w:pPr>
            <w:r w:rsidRPr="0058434C">
              <w:rPr>
                <w:color w:val="365F91" w:themeColor="accent1" w:themeShade="BF"/>
                <w:shd w:val="clear" w:color="auto" w:fill="FFFFFF"/>
              </w:rPr>
              <w:t>d)</w:t>
            </w:r>
          </w:p>
        </w:tc>
      </w:tr>
    </w:tbl>
    <w:p w14:paraId="5A2EBE7E" w14:textId="77777777" w:rsidR="00310229" w:rsidRPr="00543006" w:rsidRDefault="00310229" w:rsidP="00310229">
      <w:pPr>
        <w:pStyle w:val="Prrafodelista"/>
        <w:autoSpaceDE w:val="0"/>
        <w:autoSpaceDN w:val="0"/>
        <w:adjustRightInd w:val="0"/>
        <w:spacing w:line="360" w:lineRule="auto"/>
        <w:ind w:left="1440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4C32E640" w14:textId="5E5E2D33" w:rsidR="0058434C" w:rsidRDefault="00310229" w:rsidP="0058434C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la segunda</w:t>
      </w:r>
      <w:r w:rsidR="0058434C" w:rsidRPr="0058434C">
        <w:rPr>
          <w:b/>
          <w:bCs/>
          <w:lang w:val="es-ES"/>
        </w:rPr>
        <w:t xml:space="preserve"> </w:t>
      </w:r>
      <w:r w:rsidR="0058434C"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actividad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tal como aparece en el material para alumnos</w:t>
      </w:r>
      <w:r w:rsidR="0058434C" w:rsidRPr="0014473B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  <w:r w:rsid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</w:p>
    <w:p w14:paraId="57B8017C" w14:textId="72EB7465" w:rsidR="0058434C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lastRenderedPageBreak/>
        <w:t xml:space="preserve">Temporalización: 30’. 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Instrucciones,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</w:p>
    <w:p w14:paraId="6A80B80F" w14:textId="086E2ECE" w:rsidR="0058434C" w:rsidRPr="00543006" w:rsidRDefault="0058434C" w:rsidP="00786917">
      <w:pPr>
        <w:pStyle w:val="Prrafodelista"/>
        <w:numPr>
          <w:ilvl w:val="1"/>
          <w:numId w:val="21"/>
        </w:numPr>
        <w:autoSpaceDE w:val="0"/>
        <w:autoSpaceDN w:val="0"/>
        <w:adjustRightInd w:val="0"/>
        <w:spacing w:line="360" w:lineRule="auto"/>
        <w:ind w:left="1418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43006">
        <w:rPr>
          <w:rFonts w:ascii="Times New Roman" w:hAnsi="Times New Roman" w:cs="Times New Roman"/>
          <w:b/>
          <w:bCs/>
          <w:sz w:val="24"/>
          <w:szCs w:val="24"/>
          <w:lang w:val="es-ES"/>
        </w:rPr>
        <w:t>Enunciado de los apartados.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Si procede, i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>nstrucciones, explicación y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aclaraciones para el docente sobre</w:t>
      </w:r>
      <w:r w:rsidRPr="00310229">
        <w:rPr>
          <w:rFonts w:ascii="Times New Roman" w:hAnsi="Times New Roman" w:cs="Times New Roman"/>
          <w:sz w:val="24"/>
          <w:szCs w:val="24"/>
          <w:lang w:val="es-ES"/>
        </w:rPr>
        <w:t xml:space="preserve"> la primera actividad.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</w:t>
      </w:r>
      <w:r w:rsidRPr="00310229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s soluciones a los ejercicios deberán resaltarse en color azul.</w:t>
      </w:r>
    </w:p>
    <w:p w14:paraId="0398449E" w14:textId="77777777" w:rsidR="00310229" w:rsidRPr="0058434C" w:rsidRDefault="00310229" w:rsidP="00310229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 w:rsidRPr="0058434C">
        <w:rPr>
          <w:b/>
          <w:bCs/>
          <w:color w:val="365F91" w:themeColor="accent1" w:themeShade="BF"/>
        </w:rPr>
        <w:t>SESIÓN 2</w:t>
      </w:r>
    </w:p>
    <w:p w14:paraId="30A90A01" w14:textId="5DA1F1AC" w:rsidR="0058434C" w:rsidRPr="0058434C" w:rsidRDefault="00310229" w:rsidP="0058434C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</w:t>
      </w:r>
      <w:r w:rsidR="0058434C" w:rsidRPr="0058434C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de la tercera actividad tal como aparece en el material para alumnos. </w:t>
      </w:r>
    </w:p>
    <w:p w14:paraId="5FF19684" w14:textId="77777777" w:rsidR="0058434C" w:rsidRPr="0058434C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58434C">
        <w:rPr>
          <w:rFonts w:ascii="Times New Roman" w:hAnsi="Times New Roman" w:cs="Times New Roman"/>
          <w:sz w:val="24"/>
          <w:szCs w:val="24"/>
          <w:lang w:val="es-ES"/>
        </w:rPr>
        <w:t>Temporalización: 30’. Instrucciones, explicación y aclaraciones para el docente sobre la primera actividad.</w:t>
      </w:r>
    </w:p>
    <w:p w14:paraId="5572520A" w14:textId="203A05EC" w:rsidR="00310229" w:rsidRPr="00786917" w:rsidRDefault="0058434C" w:rsidP="0058434C">
      <w:pPr>
        <w:pStyle w:val="Prrafodelista"/>
        <w:numPr>
          <w:ilvl w:val="0"/>
          <w:numId w:val="24"/>
        </w:numPr>
        <w:autoSpaceDE w:val="0"/>
        <w:autoSpaceDN w:val="0"/>
        <w:adjustRightInd w:val="0"/>
        <w:spacing w:line="360" w:lineRule="auto"/>
        <w:ind w:left="993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Pr="00786917">
        <w:rPr>
          <w:rFonts w:ascii="Times New Roman" w:hAnsi="Times New Roman" w:cs="Times New Roman"/>
          <w:bCs/>
          <w:sz w:val="24"/>
          <w:szCs w:val="24"/>
          <w:lang w:val="es-ES"/>
        </w:rPr>
        <w:t>Si procede, i</w:t>
      </w:r>
      <w:r w:rsidRPr="00786917">
        <w:rPr>
          <w:rFonts w:ascii="Times New Roman" w:hAnsi="Times New Roman" w:cs="Times New Roman"/>
          <w:sz w:val="24"/>
          <w:szCs w:val="24"/>
          <w:lang w:val="es-ES"/>
        </w:rPr>
        <w:t xml:space="preserve">nstrucciones, explicación y aclaraciones para el docente sobre la primera actividad. </w:t>
      </w:r>
      <w:r w:rsidRPr="00786917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Las soluciones a los ejercicios deberán resaltarse en color azul.</w:t>
      </w:r>
    </w:p>
    <w:p w14:paraId="1DC2280B" w14:textId="77777777" w:rsidR="00310229" w:rsidRPr="00786917" w:rsidRDefault="00310229" w:rsidP="00310229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 w:rsidRPr="00786917">
        <w:rPr>
          <w:b/>
          <w:bCs/>
          <w:color w:val="365F91" w:themeColor="accent1" w:themeShade="BF"/>
        </w:rPr>
        <w:t>SESIÓN 3</w:t>
      </w:r>
    </w:p>
    <w:p w14:paraId="3B7D6F56" w14:textId="4DBB77CB" w:rsidR="0058434C" w:rsidRPr="00786917" w:rsidRDefault="0058434C" w:rsidP="0058434C">
      <w:pPr>
        <w:pStyle w:val="Prrafodelista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la </w:t>
      </w:r>
      <w:r w:rsid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>cuarta</w:t>
      </w: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actividad tal como aparece en el material para alumnos. </w:t>
      </w:r>
    </w:p>
    <w:p w14:paraId="56251254" w14:textId="77777777" w:rsidR="0058434C" w:rsidRPr="00786917" w:rsidRDefault="0058434C" w:rsidP="0058434C">
      <w:pPr>
        <w:pStyle w:val="Prrafodelista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sz w:val="24"/>
          <w:szCs w:val="24"/>
          <w:lang w:val="es-ES"/>
        </w:rPr>
        <w:t>Temporalización: 30’. Instrucciones, explicación y aclaraciones para el docente sobre la primera actividad.</w:t>
      </w:r>
    </w:p>
    <w:p w14:paraId="4042182A" w14:textId="0189BA5E" w:rsidR="00310229" w:rsidRPr="00786917" w:rsidRDefault="0058434C" w:rsidP="00350FCA">
      <w:pPr>
        <w:pStyle w:val="Prrafodelista"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993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78691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Enunciado de los apartados. </w:t>
      </w:r>
      <w:r w:rsidRPr="00786917">
        <w:rPr>
          <w:rFonts w:ascii="Times New Roman" w:hAnsi="Times New Roman" w:cs="Times New Roman"/>
          <w:bCs/>
          <w:sz w:val="24"/>
          <w:szCs w:val="24"/>
          <w:lang w:val="es-ES"/>
        </w:rPr>
        <w:t>Si procede, i</w:t>
      </w:r>
      <w:r w:rsidRPr="00786917">
        <w:rPr>
          <w:rFonts w:ascii="Times New Roman" w:hAnsi="Times New Roman" w:cs="Times New Roman"/>
          <w:sz w:val="24"/>
          <w:szCs w:val="24"/>
          <w:lang w:val="es-ES"/>
        </w:rPr>
        <w:t xml:space="preserve">nstrucciones, explicación y aclaraciones para el docente sobre la primera actividad. </w:t>
      </w:r>
      <w:r w:rsidRPr="00786917">
        <w:rPr>
          <w:rFonts w:ascii="Times New Roman" w:hAnsi="Times New Roman" w:cs="Times New Roman"/>
          <w:color w:val="365F91" w:themeColor="accent1" w:themeShade="BF"/>
          <w:sz w:val="24"/>
          <w:szCs w:val="24"/>
          <w:lang w:val="es-ES"/>
        </w:rPr>
        <w:t>Las soluciones a los ejercicios deberán resaltarse en color azul.</w:t>
      </w:r>
    </w:p>
    <w:p w14:paraId="13A8FC5C" w14:textId="77777777" w:rsidR="003008FE" w:rsidRDefault="003008FE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40702534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238C345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30871B7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9EAFEFD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1DCAA57A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2C867E28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7FF8C74E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38C3EE1F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5334836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05A0DE0D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6F361B91" w14:textId="77777777" w:rsidR="00505489" w:rsidRDefault="00505489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  <w:color w:val="365F91" w:themeColor="accent1" w:themeShade="BF"/>
        </w:rPr>
      </w:pPr>
    </w:p>
    <w:p w14:paraId="52C24E1F" w14:textId="7F344787" w:rsidR="00B43135" w:rsidRPr="00DB56ED" w:rsidRDefault="00B43135" w:rsidP="00B43135">
      <w:pPr>
        <w:autoSpaceDE w:val="0"/>
        <w:autoSpaceDN w:val="0"/>
        <w:adjustRightInd w:val="0"/>
        <w:spacing w:line="360" w:lineRule="auto"/>
        <w:jc w:val="both"/>
        <w:rPr>
          <w:b/>
          <w:bCs/>
        </w:rPr>
      </w:pPr>
      <w:r w:rsidRPr="00CF5EDC">
        <w:rPr>
          <w:b/>
          <w:bCs/>
          <w:color w:val="365F91" w:themeColor="accent1" w:themeShade="BF"/>
        </w:rPr>
        <w:lastRenderedPageBreak/>
        <w:t xml:space="preserve">Referencias bibliográficas </w:t>
      </w:r>
      <w:r w:rsidRPr="00DB56ED">
        <w:rPr>
          <w:bCs/>
        </w:rPr>
        <w:t>(</w:t>
      </w:r>
      <w:r w:rsidR="00DB56ED" w:rsidRPr="00DB56ED">
        <w:rPr>
          <w:bCs/>
        </w:rPr>
        <w:t xml:space="preserve">Solo si aparecen en el texto o si se hace referencia explícita a las mismas. </w:t>
      </w:r>
      <w:r w:rsidRPr="00DB56ED">
        <w:rPr>
          <w:bCs/>
        </w:rPr>
        <w:t>Utilizar esta plantilla para citar artículos, libros, etc.)</w:t>
      </w:r>
    </w:p>
    <w:p w14:paraId="033BDE66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 xml:space="preserve">[Referencias a libros] </w:t>
      </w:r>
    </w:p>
    <w:p w14:paraId="2ACF9F16" w14:textId="4FF4346A" w:rsidR="00CF5EDC" w:rsidRDefault="00CF5EDC" w:rsidP="00CF5EDC">
      <w:pPr>
        <w:pStyle w:val="CM203"/>
        <w:spacing w:line="360" w:lineRule="auto"/>
        <w:ind w:left="567" w:hanging="567"/>
        <w:jc w:val="both"/>
        <w:rPr>
          <w:lang w:val="es-ES"/>
        </w:rPr>
      </w:pPr>
      <w:r>
        <w:rPr>
          <w:lang w:val="es-ES"/>
        </w:rPr>
        <w:t xml:space="preserve">Ruiz </w:t>
      </w:r>
      <w:proofErr w:type="spellStart"/>
      <w:r>
        <w:rPr>
          <w:lang w:val="es-ES"/>
        </w:rPr>
        <w:t>Gurillo</w:t>
      </w:r>
      <w:proofErr w:type="spellEnd"/>
      <w:r>
        <w:rPr>
          <w:lang w:val="es-ES"/>
        </w:rPr>
        <w:t xml:space="preserve">, Leonor (2012): </w:t>
      </w:r>
      <w:r>
        <w:rPr>
          <w:i/>
          <w:iCs/>
          <w:lang w:val="es-ES"/>
        </w:rPr>
        <w:t>La lingüística del humor en español</w:t>
      </w:r>
      <w:r w:rsidR="00D33D44">
        <w:rPr>
          <w:lang w:val="es-ES"/>
        </w:rPr>
        <w:t>.</w:t>
      </w:r>
      <w:r>
        <w:rPr>
          <w:lang w:val="es-ES"/>
        </w:rPr>
        <w:t xml:space="preserve"> Madrid: Arco/Libros. </w:t>
      </w:r>
    </w:p>
    <w:p w14:paraId="7A16D307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>[Referencias a otras publicaciones del mismo autor]</w:t>
      </w:r>
    </w:p>
    <w:p w14:paraId="58AAA1B0" w14:textId="77777777" w:rsidR="00CF5EDC" w:rsidRDefault="00CF5EDC" w:rsidP="00CF5EDC">
      <w:pPr>
        <w:pStyle w:val="Default"/>
        <w:spacing w:before="120" w:after="120" w:line="360" w:lineRule="auto"/>
        <w:jc w:val="both"/>
        <w:rPr>
          <w:color w:val="auto"/>
          <w:lang w:val="es-ES"/>
        </w:rPr>
      </w:pPr>
      <w:r>
        <w:rPr>
          <w:color w:val="auto"/>
          <w:lang w:val="es-ES"/>
        </w:rPr>
        <w:t xml:space="preserve">Las referencias del mismo autor deberían ordenarse por orden cronológico, empezando con las antiguas. Para hacer referencia a trabajos publicados el mismo año por un mismo autor, se debe añadir a continuación del año de publicación, sin espacio, una letra minúscula: </w:t>
      </w:r>
      <w:r>
        <w:rPr>
          <w:iCs/>
          <w:color w:val="auto"/>
          <w:lang w:val="es-ES"/>
        </w:rPr>
        <w:t>a, b, c.</w:t>
      </w:r>
    </w:p>
    <w:p w14:paraId="2509B761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>[Referencias a dos o más autores]</w:t>
      </w:r>
    </w:p>
    <w:p w14:paraId="00CCC0EF" w14:textId="77777777" w:rsidR="00CF5EDC" w:rsidRPr="00D33D44" w:rsidRDefault="00CF5EDC" w:rsidP="00CF5EDC">
      <w:pPr>
        <w:pStyle w:val="CM203"/>
        <w:spacing w:line="360" w:lineRule="auto"/>
        <w:jc w:val="both"/>
        <w:rPr>
          <w:lang w:val="es-ES"/>
        </w:rPr>
      </w:pPr>
      <w:proofErr w:type="spellStart"/>
      <w:r>
        <w:rPr>
          <w:shd w:val="clear" w:color="auto" w:fill="FFFFFF"/>
          <w:lang w:val="es-ES"/>
        </w:rPr>
        <w:t>Scollon</w:t>
      </w:r>
      <w:proofErr w:type="spellEnd"/>
      <w:r>
        <w:rPr>
          <w:shd w:val="clear" w:color="auto" w:fill="FFFFFF"/>
          <w:lang w:val="es-ES"/>
        </w:rPr>
        <w:t xml:space="preserve">, R. y </w:t>
      </w:r>
      <w:proofErr w:type="spellStart"/>
      <w:r>
        <w:rPr>
          <w:shd w:val="clear" w:color="auto" w:fill="FFFFFF"/>
          <w:lang w:val="es-ES"/>
        </w:rPr>
        <w:t>Scollon</w:t>
      </w:r>
      <w:proofErr w:type="spellEnd"/>
      <w:r>
        <w:rPr>
          <w:shd w:val="clear" w:color="auto" w:fill="FFFFFF"/>
          <w:lang w:val="es-ES"/>
        </w:rPr>
        <w:t xml:space="preserve">, S. W. (1995): </w:t>
      </w:r>
      <w:r>
        <w:rPr>
          <w:i/>
          <w:shd w:val="clear" w:color="auto" w:fill="FFFFFF"/>
          <w:lang w:val="es-ES"/>
        </w:rPr>
        <w:t xml:space="preserve">Intercultural </w:t>
      </w:r>
      <w:proofErr w:type="spellStart"/>
      <w:r>
        <w:rPr>
          <w:i/>
          <w:shd w:val="clear" w:color="auto" w:fill="FFFFFF"/>
          <w:lang w:val="es-ES"/>
        </w:rPr>
        <w:t>Communication</w:t>
      </w:r>
      <w:proofErr w:type="spellEnd"/>
      <w:r>
        <w:rPr>
          <w:i/>
          <w:shd w:val="clear" w:color="auto" w:fill="FFFFFF"/>
          <w:lang w:val="es-ES"/>
        </w:rPr>
        <w:t xml:space="preserve">: A </w:t>
      </w:r>
      <w:proofErr w:type="spellStart"/>
      <w:r>
        <w:rPr>
          <w:i/>
          <w:shd w:val="clear" w:color="auto" w:fill="FFFFFF"/>
          <w:lang w:val="es-ES"/>
        </w:rPr>
        <w:t>Discourse</w:t>
      </w:r>
      <w:proofErr w:type="spellEnd"/>
      <w:r>
        <w:rPr>
          <w:i/>
          <w:shd w:val="clear" w:color="auto" w:fill="FFFFFF"/>
          <w:lang w:val="es-ES"/>
        </w:rPr>
        <w:t xml:space="preserve"> </w:t>
      </w:r>
      <w:proofErr w:type="spellStart"/>
      <w:r>
        <w:rPr>
          <w:i/>
          <w:shd w:val="clear" w:color="auto" w:fill="FFFFFF"/>
          <w:lang w:val="es-ES"/>
        </w:rPr>
        <w:t>Approach</w:t>
      </w:r>
      <w:proofErr w:type="spellEnd"/>
      <w:r>
        <w:rPr>
          <w:shd w:val="clear" w:color="auto" w:fill="FFFFFF"/>
          <w:lang w:val="es-ES"/>
        </w:rPr>
        <w:t xml:space="preserve">. </w:t>
      </w:r>
      <w:r w:rsidRPr="00D33D44">
        <w:rPr>
          <w:shd w:val="clear" w:color="auto" w:fill="FFFFFF"/>
          <w:lang w:val="es-ES"/>
        </w:rPr>
        <w:t xml:space="preserve">Oxford: </w:t>
      </w:r>
      <w:proofErr w:type="spellStart"/>
      <w:r w:rsidRPr="00D33D44">
        <w:rPr>
          <w:shd w:val="clear" w:color="auto" w:fill="FFFFFF"/>
          <w:lang w:val="es-ES"/>
        </w:rPr>
        <w:t>Basil</w:t>
      </w:r>
      <w:proofErr w:type="spellEnd"/>
      <w:r w:rsidRPr="00D33D44">
        <w:rPr>
          <w:shd w:val="clear" w:color="auto" w:fill="FFFFFF"/>
          <w:lang w:val="es-ES"/>
        </w:rPr>
        <w:t xml:space="preserve"> Blackwell.</w:t>
      </w:r>
    </w:p>
    <w:p w14:paraId="4A12493F" w14:textId="1614A230" w:rsidR="00CF5EDC" w:rsidRPr="00D33D44" w:rsidRDefault="00CF5EDC" w:rsidP="00CF5EDC">
      <w:pPr>
        <w:pStyle w:val="CM203"/>
        <w:spacing w:line="360" w:lineRule="auto"/>
        <w:jc w:val="both"/>
        <w:rPr>
          <w:lang w:val="es-ES"/>
        </w:rPr>
      </w:pPr>
      <w:r w:rsidRPr="00D33D44">
        <w:rPr>
          <w:lang w:val="es-ES"/>
        </w:rPr>
        <w:t xml:space="preserve">Vilches, Fernando et al. (2007): </w:t>
      </w:r>
      <w:r w:rsidRPr="00D33D44">
        <w:rPr>
          <w:i/>
          <w:iCs/>
          <w:lang w:val="es-ES"/>
        </w:rPr>
        <w:t>Manual de retórica parlamentaria de la Asamblea de Madrid</w:t>
      </w:r>
      <w:r w:rsidR="00D33D44">
        <w:rPr>
          <w:lang w:val="es-ES"/>
        </w:rPr>
        <w:t>.</w:t>
      </w:r>
      <w:r w:rsidRPr="00D33D44">
        <w:rPr>
          <w:lang w:val="es-ES"/>
        </w:rPr>
        <w:t xml:space="preserve"> Madrid: Asamblea de Madrid.</w:t>
      </w:r>
    </w:p>
    <w:p w14:paraId="3A90C71C" w14:textId="77777777" w:rsidR="00CF5EDC" w:rsidRDefault="00CF5EDC" w:rsidP="00CF5EDC">
      <w:pPr>
        <w:pStyle w:val="Textoindependiente"/>
        <w:tabs>
          <w:tab w:val="left" w:pos="528"/>
        </w:tabs>
        <w:spacing w:after="120" w:line="360" w:lineRule="auto"/>
        <w:ind w:left="0" w:firstLine="0"/>
        <w:jc w:val="both"/>
        <w:rPr>
          <w:b/>
          <w:i/>
          <w:sz w:val="24"/>
          <w:szCs w:val="24"/>
          <w:u w:val="single"/>
          <w:lang w:val="sr-Latn-RS"/>
        </w:rPr>
      </w:pPr>
      <w:r>
        <w:rPr>
          <w:b/>
          <w:sz w:val="24"/>
          <w:szCs w:val="24"/>
          <w:lang w:val="es-ES"/>
        </w:rPr>
        <w:t>[</w:t>
      </w:r>
      <w:r>
        <w:rPr>
          <w:b/>
          <w:sz w:val="24"/>
          <w:szCs w:val="24"/>
          <w:lang w:val="sr-Latn-RS"/>
        </w:rPr>
        <w:t>Libro con un editor</w:t>
      </w:r>
      <w:r>
        <w:rPr>
          <w:b/>
          <w:sz w:val="24"/>
          <w:szCs w:val="24"/>
          <w:lang w:val="es-ES"/>
        </w:rPr>
        <w:t xml:space="preserve"> y artículos] </w:t>
      </w:r>
    </w:p>
    <w:p w14:paraId="5F335E94" w14:textId="55F1FE76" w:rsidR="00CF5EDC" w:rsidRPr="00310229" w:rsidRDefault="00CF5EDC" w:rsidP="00CF5EDC">
      <w:pPr>
        <w:spacing w:line="360" w:lineRule="auto"/>
        <w:ind w:left="567" w:hanging="567"/>
        <w:jc w:val="both"/>
      </w:pPr>
      <w:r w:rsidRPr="00D33D44">
        <w:rPr>
          <w:lang w:val="en-US"/>
        </w:rPr>
        <w:t xml:space="preserve">Raskin, Víctor (ed.): </w:t>
      </w:r>
      <w:r w:rsidRPr="00D33D44">
        <w:rPr>
          <w:i/>
          <w:lang w:val="en-US"/>
        </w:rPr>
        <w:t>The primer of humor research</w:t>
      </w:r>
      <w:r w:rsidR="00D33D44">
        <w:rPr>
          <w:lang w:val="en-US"/>
        </w:rPr>
        <w:t>.</w:t>
      </w:r>
      <w:r w:rsidRPr="00D33D44">
        <w:rPr>
          <w:lang w:val="en-US"/>
        </w:rPr>
        <w:t xml:space="preserve"> </w:t>
      </w:r>
      <w:r w:rsidRPr="00310229">
        <w:t xml:space="preserve">Berlín: </w:t>
      </w:r>
      <w:proofErr w:type="spellStart"/>
      <w:r w:rsidRPr="00310229">
        <w:t>Mouton</w:t>
      </w:r>
      <w:proofErr w:type="spellEnd"/>
      <w:r w:rsidRPr="00310229">
        <w:t xml:space="preserve"> de Gruyer, 101-155.</w:t>
      </w:r>
    </w:p>
    <w:p w14:paraId="50C032B3" w14:textId="77777777" w:rsidR="00CF5EDC" w:rsidRDefault="00CF5EDC" w:rsidP="00CF5EDC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 xml:space="preserve">[Referencias a trabajos publicados en actas y artículos de revistas] </w:t>
      </w:r>
    </w:p>
    <w:p w14:paraId="7865DC2F" w14:textId="25D88631" w:rsidR="00CF5EDC" w:rsidRPr="00D33D44" w:rsidRDefault="00CF5EDC" w:rsidP="00CF5EDC">
      <w:pPr>
        <w:pStyle w:val="CM184"/>
        <w:spacing w:line="360" w:lineRule="auto"/>
        <w:jc w:val="both"/>
        <w:rPr>
          <w:lang w:val="es-ES"/>
        </w:rPr>
      </w:pPr>
      <w:r>
        <w:rPr>
          <w:lang w:val="es-ES"/>
        </w:rPr>
        <w:t xml:space="preserve">Torres Sánchez, Mª Ángeles (2009): “La relevancia”, en Ruiz </w:t>
      </w:r>
      <w:proofErr w:type="spellStart"/>
      <w:r>
        <w:rPr>
          <w:lang w:val="es-ES"/>
        </w:rPr>
        <w:t>Gurillo</w:t>
      </w:r>
      <w:proofErr w:type="spellEnd"/>
      <w:r>
        <w:rPr>
          <w:lang w:val="es-ES"/>
        </w:rPr>
        <w:t xml:space="preserve">, L. &amp; Padilla García. X. (eds.) </w:t>
      </w:r>
      <w:r>
        <w:rPr>
          <w:i/>
          <w:iCs/>
          <w:lang w:val="es-ES"/>
        </w:rPr>
        <w:t xml:space="preserve">Dime cómo ironizas y te diré quién eres. </w:t>
      </w:r>
      <w:r w:rsidRPr="00D33D44">
        <w:rPr>
          <w:i/>
          <w:iCs/>
          <w:lang w:val="es-ES"/>
        </w:rPr>
        <w:t>Una aproximación pragmática a la ironía</w:t>
      </w:r>
      <w:r w:rsidR="00D33D44">
        <w:rPr>
          <w:lang w:val="es-ES"/>
        </w:rPr>
        <w:t>.</w:t>
      </w:r>
      <w:r w:rsidRPr="00D33D44">
        <w:rPr>
          <w:lang w:val="es-ES"/>
        </w:rPr>
        <w:t xml:space="preserve"> Frankfurt: Peter Lang, 65-87.</w:t>
      </w:r>
    </w:p>
    <w:p w14:paraId="76BCEB23" w14:textId="54E601B4" w:rsidR="00CF5EDC" w:rsidRDefault="00CF5EDC" w:rsidP="00CF5EDC">
      <w:pPr>
        <w:pStyle w:val="Textoindependiente"/>
        <w:spacing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 xml:space="preserve">Soriano, Cristina (2012): “La metáfora conceptual“, en Ibarretxe-Antuñano, I. &amp; Valenzuela, J. (eds.) </w:t>
      </w:r>
      <w:r>
        <w:rPr>
          <w:i/>
          <w:spacing w:val="-1"/>
          <w:sz w:val="24"/>
          <w:szCs w:val="24"/>
          <w:lang w:val="sr-Latn-RS"/>
        </w:rPr>
        <w:t>Lingüística Cognitiva</w:t>
      </w:r>
      <w:r>
        <w:rPr>
          <w:spacing w:val="-1"/>
          <w:sz w:val="24"/>
          <w:szCs w:val="24"/>
          <w:lang w:val="sr-Latn-RS"/>
        </w:rPr>
        <w:t>. Barcelona: Anthropos, 87-109.</w:t>
      </w:r>
    </w:p>
    <w:p w14:paraId="16DC3DA5" w14:textId="77777777" w:rsidR="003008FE" w:rsidRDefault="003008FE" w:rsidP="00CF5EDC">
      <w:pPr>
        <w:pStyle w:val="Textoindependiente"/>
        <w:spacing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</w:p>
    <w:p w14:paraId="4895857E" w14:textId="77777777" w:rsidR="00CF5EDC" w:rsidRPr="005E3076" w:rsidRDefault="00CF5EDC" w:rsidP="00CF5EDC">
      <w:pPr>
        <w:pStyle w:val="Textoindependiente"/>
        <w:tabs>
          <w:tab w:val="left" w:pos="932"/>
        </w:tabs>
        <w:spacing w:before="101" w:after="120" w:line="360" w:lineRule="auto"/>
        <w:ind w:left="0" w:firstLine="0"/>
        <w:rPr>
          <w:b/>
          <w:i/>
          <w:color w:val="365F91" w:themeColor="accent1" w:themeShade="BF"/>
          <w:sz w:val="24"/>
          <w:szCs w:val="24"/>
          <w:u w:val="single"/>
          <w:lang w:val="sr-Latn-RS"/>
        </w:rPr>
      </w:pPr>
      <w:r w:rsidRPr="005E3076">
        <w:rPr>
          <w:b/>
          <w:color w:val="365F91" w:themeColor="accent1" w:themeShade="BF"/>
          <w:sz w:val="24"/>
          <w:szCs w:val="24"/>
          <w:lang w:val="es-ES"/>
        </w:rPr>
        <w:t>Webgrafía</w:t>
      </w:r>
    </w:p>
    <w:p w14:paraId="2B2EFC48" w14:textId="7EA0C7E2" w:rsidR="00CF5EDC" w:rsidRPr="00D33D44" w:rsidRDefault="00CF5EDC" w:rsidP="00CF5EDC">
      <w:pPr>
        <w:pStyle w:val="Textoindependiente"/>
        <w:spacing w:before="120" w:after="120"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 xml:space="preserve">Será necesario especificar la fuente electrónica (a través de un enlace acortado mediante </w:t>
      </w:r>
      <w:hyperlink r:id="rId9" w:history="1">
        <w:r w:rsidRPr="00D33D44">
          <w:rPr>
            <w:rStyle w:val="Hipervnculo"/>
            <w:lang w:val="es-ES"/>
          </w:rPr>
          <w:t>https://bitly.com/</w:t>
        </w:r>
      </w:hyperlink>
      <w:r>
        <w:rPr>
          <w:spacing w:val="-1"/>
          <w:sz w:val="24"/>
          <w:szCs w:val="24"/>
          <w:lang w:val="sr-Latn-RS"/>
        </w:rPr>
        <w:t xml:space="preserve">). Además, se debe especificar la fecha de acceso de la </w:t>
      </w:r>
      <w:r w:rsidRPr="00D33D44">
        <w:rPr>
          <w:spacing w:val="-1"/>
          <w:sz w:val="24"/>
          <w:szCs w:val="24"/>
          <w:lang w:val="sr-Latn-RS"/>
        </w:rPr>
        <w:t>siguiente forma:</w:t>
      </w:r>
    </w:p>
    <w:p w14:paraId="449110E6" w14:textId="77777777" w:rsidR="00CF5EDC" w:rsidRPr="00D33D44" w:rsidRDefault="00CF5EDC" w:rsidP="00CF5EDC">
      <w:pPr>
        <w:pStyle w:val="Textoindependiente"/>
        <w:spacing w:before="120" w:after="120" w:line="360" w:lineRule="auto"/>
        <w:ind w:left="851" w:hanging="851"/>
        <w:jc w:val="both"/>
        <w:rPr>
          <w:spacing w:val="-1"/>
          <w:sz w:val="24"/>
          <w:szCs w:val="24"/>
          <w:lang w:val="sr-Latn-RS"/>
        </w:rPr>
      </w:pPr>
      <w:r w:rsidRPr="00D33D44">
        <w:rPr>
          <w:spacing w:val="-1"/>
          <w:sz w:val="24"/>
          <w:szCs w:val="24"/>
          <w:lang w:val="sr-Latn-RS"/>
        </w:rPr>
        <w:t>Kraizer, S. (2005). Safe child. Accedido 29 de febrero 2008, en http://www.safechild. org/</w:t>
      </w:r>
    </w:p>
    <w:p w14:paraId="0C4230FB" w14:textId="77777777" w:rsidR="00CF5EDC" w:rsidRDefault="00CF5EDC" w:rsidP="00DB56ED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</w:p>
    <w:p w14:paraId="625DD676" w14:textId="77777777" w:rsidR="00DB56ED" w:rsidRPr="00CF5EDC" w:rsidRDefault="00DB56ED" w:rsidP="00DB56ED">
      <w:pPr>
        <w:autoSpaceDE w:val="0"/>
        <w:autoSpaceDN w:val="0"/>
        <w:adjustRightInd w:val="0"/>
        <w:spacing w:line="360" w:lineRule="auto"/>
        <w:rPr>
          <w:b/>
          <w:bCs/>
          <w:color w:val="365F91" w:themeColor="accent1" w:themeShade="BF"/>
        </w:rPr>
      </w:pPr>
      <w:r w:rsidRPr="00CF5EDC">
        <w:rPr>
          <w:b/>
          <w:bCs/>
          <w:color w:val="365F91" w:themeColor="accent1" w:themeShade="BF"/>
        </w:rPr>
        <w:t>Fuente de los gráficos y de las imágenes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71"/>
        <w:gridCol w:w="3636"/>
        <w:gridCol w:w="2023"/>
        <w:gridCol w:w="1998"/>
      </w:tblGrid>
      <w:tr w:rsidR="00DB56ED" w:rsidRPr="00B43135" w14:paraId="6FBF7B62" w14:textId="77777777" w:rsidTr="000E5B82">
        <w:trPr>
          <w:jc w:val="center"/>
        </w:trPr>
        <w:tc>
          <w:tcPr>
            <w:tcW w:w="2058" w:type="dxa"/>
            <w:vAlign w:val="center"/>
          </w:tcPr>
          <w:p w14:paraId="44F95F6F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Gráfico</w:t>
            </w:r>
          </w:p>
        </w:tc>
        <w:tc>
          <w:tcPr>
            <w:tcW w:w="3636" w:type="dxa"/>
            <w:vAlign w:val="center"/>
          </w:tcPr>
          <w:p w14:paraId="2DCEF4C0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Fuente</w:t>
            </w:r>
          </w:p>
        </w:tc>
        <w:tc>
          <w:tcPr>
            <w:tcW w:w="2087" w:type="dxa"/>
            <w:vAlign w:val="center"/>
          </w:tcPr>
          <w:p w14:paraId="779031E7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Título</w:t>
            </w:r>
          </w:p>
        </w:tc>
        <w:tc>
          <w:tcPr>
            <w:tcW w:w="2073" w:type="dxa"/>
            <w:vAlign w:val="center"/>
          </w:tcPr>
          <w:p w14:paraId="71D7680C" w14:textId="77777777" w:rsidR="00DB56ED" w:rsidRPr="00B43135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B43135">
              <w:rPr>
                <w:b/>
                <w:bCs/>
              </w:rPr>
              <w:t>Autor</w:t>
            </w:r>
          </w:p>
        </w:tc>
      </w:tr>
      <w:tr w:rsidR="00DB56ED" w:rsidRPr="006B2980" w14:paraId="106D5525" w14:textId="77777777" w:rsidTr="000E5B82">
        <w:trPr>
          <w:jc w:val="center"/>
        </w:trPr>
        <w:tc>
          <w:tcPr>
            <w:tcW w:w="2058" w:type="dxa"/>
            <w:vAlign w:val="center"/>
          </w:tcPr>
          <w:p w14:paraId="1FED5584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Gráfico</w:t>
            </w:r>
            <w:r w:rsidRPr="006B2980">
              <w:rPr>
                <w:bCs/>
                <w:lang w:val="pt-PT"/>
              </w:rPr>
              <w:t xml:space="preserve"> 1</w:t>
            </w:r>
          </w:p>
        </w:tc>
        <w:tc>
          <w:tcPr>
            <w:tcW w:w="3636" w:type="dxa"/>
            <w:vAlign w:val="center"/>
          </w:tcPr>
          <w:p w14:paraId="6EF6669E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Elaboración propia</w:t>
            </w:r>
          </w:p>
        </w:tc>
        <w:tc>
          <w:tcPr>
            <w:tcW w:w="2087" w:type="dxa"/>
            <w:vAlign w:val="center"/>
          </w:tcPr>
          <w:p w14:paraId="7DCBA80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Estudiantes de ELE</w:t>
            </w:r>
          </w:p>
        </w:tc>
        <w:tc>
          <w:tcPr>
            <w:tcW w:w="2073" w:type="dxa"/>
            <w:vAlign w:val="center"/>
          </w:tcPr>
          <w:p w14:paraId="08FA968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  <w:lang w:val="pt-PT"/>
              </w:rPr>
            </w:pPr>
          </w:p>
        </w:tc>
      </w:tr>
      <w:tr w:rsidR="00DB56ED" w:rsidRPr="006B2980" w14:paraId="391F8D53" w14:textId="77777777" w:rsidTr="000E5B82">
        <w:trPr>
          <w:jc w:val="center"/>
        </w:trPr>
        <w:tc>
          <w:tcPr>
            <w:tcW w:w="2058" w:type="dxa"/>
            <w:vAlign w:val="center"/>
          </w:tcPr>
          <w:p w14:paraId="4D68245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lastRenderedPageBreak/>
              <w:t>Gráfico</w:t>
            </w:r>
            <w:r w:rsidRPr="006B2980">
              <w:rPr>
                <w:bCs/>
                <w:lang w:val="pt-PT"/>
              </w:rPr>
              <w:t xml:space="preserve"> 2</w:t>
            </w:r>
          </w:p>
        </w:tc>
        <w:tc>
          <w:tcPr>
            <w:tcW w:w="3636" w:type="dxa"/>
            <w:vAlign w:val="center"/>
          </w:tcPr>
          <w:p w14:paraId="2F46E46A" w14:textId="77777777" w:rsidR="00DB56ED" w:rsidRPr="00543006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hyperlink r:id="rId10" w:history="1">
              <w:r>
                <w:rPr>
                  <w:rStyle w:val="Hipervnculo"/>
                </w:rPr>
                <w:t>http://bid.ub.edu/es/30/gonzalo.htm</w:t>
              </w:r>
            </w:hyperlink>
          </w:p>
        </w:tc>
        <w:tc>
          <w:tcPr>
            <w:tcW w:w="2087" w:type="dxa"/>
            <w:vAlign w:val="center"/>
          </w:tcPr>
          <w:p w14:paraId="4DB582EF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Préstamos por centro</w:t>
            </w:r>
          </w:p>
        </w:tc>
        <w:tc>
          <w:tcPr>
            <w:tcW w:w="2073" w:type="dxa"/>
            <w:vAlign w:val="center"/>
          </w:tcPr>
          <w:p w14:paraId="476CEF27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Instituto Cervantes</w:t>
            </w:r>
          </w:p>
        </w:tc>
      </w:tr>
      <w:tr w:rsidR="00DB56ED" w:rsidRPr="006B2980" w14:paraId="32EA9279" w14:textId="77777777" w:rsidTr="000E5B82">
        <w:trPr>
          <w:jc w:val="center"/>
        </w:trPr>
        <w:tc>
          <w:tcPr>
            <w:tcW w:w="2058" w:type="dxa"/>
            <w:vAlign w:val="center"/>
          </w:tcPr>
          <w:p w14:paraId="0A7D810C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Imagen 1</w:t>
            </w:r>
          </w:p>
        </w:tc>
        <w:tc>
          <w:tcPr>
            <w:tcW w:w="3636" w:type="dxa"/>
            <w:vAlign w:val="center"/>
          </w:tcPr>
          <w:p w14:paraId="0BCC5F50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 w:rsidRPr="006B2980">
              <w:rPr>
                <w:bCs/>
                <w:lang w:val="pt-PT"/>
              </w:rPr>
              <w:t>Flickr</w:t>
            </w:r>
          </w:p>
        </w:tc>
        <w:tc>
          <w:tcPr>
            <w:tcW w:w="2087" w:type="dxa"/>
            <w:vAlign w:val="center"/>
          </w:tcPr>
          <w:p w14:paraId="3A712B26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 w:rsidRPr="006B2980">
              <w:rPr>
                <w:bCs/>
                <w:lang w:val="pt-PT"/>
              </w:rPr>
              <w:t>“Fontana di Trevi”</w:t>
            </w:r>
          </w:p>
        </w:tc>
        <w:tc>
          <w:tcPr>
            <w:tcW w:w="2073" w:type="dxa"/>
            <w:vAlign w:val="center"/>
          </w:tcPr>
          <w:p w14:paraId="2291154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  <w:lang w:val="pt-PT"/>
              </w:rPr>
            </w:pPr>
            <w:r w:rsidRPr="006B2980">
              <w:rPr>
                <w:bCs/>
                <w:lang w:val="pt-PT"/>
              </w:rPr>
              <w:t>asbruff</w:t>
            </w:r>
          </w:p>
        </w:tc>
      </w:tr>
      <w:tr w:rsidR="00DB56ED" w:rsidRPr="006B2980" w14:paraId="0A8BC062" w14:textId="77777777" w:rsidTr="000E5B82">
        <w:trPr>
          <w:jc w:val="center"/>
        </w:trPr>
        <w:tc>
          <w:tcPr>
            <w:tcW w:w="2058" w:type="dxa"/>
            <w:vAlign w:val="center"/>
          </w:tcPr>
          <w:p w14:paraId="6C01F695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Imagen 2</w:t>
            </w:r>
          </w:p>
        </w:tc>
        <w:tc>
          <w:tcPr>
            <w:tcW w:w="3636" w:type="dxa"/>
            <w:vAlign w:val="center"/>
          </w:tcPr>
          <w:p w14:paraId="225DAF09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Elaboración propia</w:t>
            </w:r>
          </w:p>
        </w:tc>
        <w:tc>
          <w:tcPr>
            <w:tcW w:w="2087" w:type="dxa"/>
            <w:vAlign w:val="center"/>
          </w:tcPr>
          <w:p w14:paraId="7F10BE50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</w:p>
        </w:tc>
        <w:tc>
          <w:tcPr>
            <w:tcW w:w="2073" w:type="dxa"/>
            <w:vAlign w:val="center"/>
          </w:tcPr>
          <w:p w14:paraId="4061FF4B" w14:textId="77777777" w:rsidR="00DB56ED" w:rsidRPr="006B2980" w:rsidRDefault="00DB56ED" w:rsidP="000E5B82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4617A"/>
              </w:rPr>
            </w:pPr>
          </w:p>
        </w:tc>
      </w:tr>
    </w:tbl>
    <w:p w14:paraId="2E6024CD" w14:textId="77777777" w:rsidR="00543006" w:rsidRDefault="00543006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2296416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AA0B0DA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2927C7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3425A0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551CD6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0F52375D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C3DB51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186FF3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61DCFAE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A3D6237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8FA42EF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F793FC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1EAF03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4C83A78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0F5E6FB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107682A6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3B20E73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2AA08F25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CBB4719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23766AA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759EEE1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70E2AA9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68AEB149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7BB661D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4FDCBA0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5B981B77" w14:textId="77777777" w:rsidR="00505489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6FB0AF05" w14:textId="77777777" w:rsidR="00505489" w:rsidRPr="00F44FDE" w:rsidRDefault="00505489" w:rsidP="00C8014E">
      <w:pPr>
        <w:autoSpaceDE w:val="0"/>
        <w:autoSpaceDN w:val="0"/>
        <w:adjustRightInd w:val="0"/>
        <w:spacing w:line="360" w:lineRule="auto"/>
        <w:rPr>
          <w:b/>
          <w:bCs/>
        </w:rPr>
      </w:pPr>
    </w:p>
    <w:p w14:paraId="3970A4F7" w14:textId="77777777" w:rsidR="007146CF" w:rsidRPr="00F44FDE" w:rsidRDefault="007146CF" w:rsidP="00C801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6E6E6"/>
        <w:autoSpaceDE w:val="0"/>
        <w:autoSpaceDN w:val="0"/>
        <w:adjustRightInd w:val="0"/>
        <w:spacing w:line="360" w:lineRule="auto"/>
        <w:rPr>
          <w:sz w:val="18"/>
          <w:szCs w:val="18"/>
        </w:rPr>
      </w:pPr>
      <w:r w:rsidRPr="00F44FDE">
        <w:rPr>
          <w:sz w:val="18"/>
          <w:szCs w:val="18"/>
        </w:rPr>
        <w:t>A</w:t>
      </w:r>
      <w:r w:rsidR="009257BD" w:rsidRPr="00F44FDE">
        <w:rPr>
          <w:sz w:val="18"/>
          <w:szCs w:val="18"/>
        </w:rPr>
        <w:t xml:space="preserve"> rellenar por el consejo editorial de </w:t>
      </w:r>
      <w:r w:rsidR="00BD279F" w:rsidRPr="00F44FDE">
        <w:rPr>
          <w:i/>
          <w:sz w:val="18"/>
          <w:szCs w:val="18"/>
        </w:rPr>
        <w:t xml:space="preserve">Azulejo para el aula de </w:t>
      </w:r>
      <w:proofErr w:type="gramStart"/>
      <w:r w:rsidR="00BD279F" w:rsidRPr="00F44FDE">
        <w:rPr>
          <w:i/>
          <w:sz w:val="18"/>
          <w:szCs w:val="18"/>
        </w:rPr>
        <w:t>Español</w:t>
      </w:r>
      <w:proofErr w:type="gramEnd"/>
      <w:r w:rsidR="009257BD" w:rsidRPr="00F44FDE">
        <w:rPr>
          <w:sz w:val="18"/>
          <w:szCs w:val="18"/>
        </w:rPr>
        <w:t>:</w:t>
      </w:r>
    </w:p>
    <w:p w14:paraId="31755F10" w14:textId="77777777" w:rsidR="009257BD" w:rsidRPr="00F44FDE" w:rsidRDefault="009257BD" w:rsidP="00C801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6E6E6"/>
        <w:autoSpaceDE w:val="0"/>
        <w:autoSpaceDN w:val="0"/>
        <w:adjustRightInd w:val="0"/>
        <w:spacing w:line="360" w:lineRule="auto"/>
      </w:pPr>
      <w:r w:rsidRPr="00F44FDE">
        <w:rPr>
          <w:sz w:val="18"/>
          <w:szCs w:val="18"/>
        </w:rPr>
        <w:br/>
      </w:r>
      <w:r w:rsidRPr="00F44FDE">
        <w:t>Fecha de r</w:t>
      </w:r>
      <w:r w:rsidR="00322E91" w:rsidRPr="00F44FDE">
        <w:t>e</w:t>
      </w:r>
      <w:r w:rsidRPr="00F44FDE">
        <w:t>cepción  DD/MM/AAAA            Fecha de a</w:t>
      </w:r>
      <w:r w:rsidR="00322E91" w:rsidRPr="00F44FDE">
        <w:t>ceptaci</w:t>
      </w:r>
      <w:r w:rsidRPr="00F44FDE">
        <w:t xml:space="preserve">ón: DD/MM/AAAA            </w:t>
      </w:r>
    </w:p>
    <w:sectPr w:rsidR="009257BD" w:rsidRPr="00F44FDE" w:rsidSect="00A45C03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E2FA8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E1762"/>
    <w:multiLevelType w:val="hybridMultilevel"/>
    <w:tmpl w:val="EEE2F32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D30C4"/>
    <w:multiLevelType w:val="hybridMultilevel"/>
    <w:tmpl w:val="EAD20798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20927"/>
    <w:multiLevelType w:val="hybridMultilevel"/>
    <w:tmpl w:val="7242E578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72A07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324B4"/>
    <w:multiLevelType w:val="hybridMultilevel"/>
    <w:tmpl w:val="5EC04D86"/>
    <w:lvl w:ilvl="0" w:tplc="A6F0C3A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0D5AF0"/>
    <w:multiLevelType w:val="hybridMultilevel"/>
    <w:tmpl w:val="4C1AFD92"/>
    <w:lvl w:ilvl="0" w:tplc="0C0A0019">
      <w:start w:val="1"/>
      <w:numFmt w:val="lowerLetter"/>
      <w:lvlText w:val="%1."/>
      <w:lvlJc w:val="lef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24AA50EC"/>
    <w:multiLevelType w:val="hybridMultilevel"/>
    <w:tmpl w:val="7D42DEB4"/>
    <w:lvl w:ilvl="0" w:tplc="0816000F">
      <w:start w:val="1"/>
      <w:numFmt w:val="decimal"/>
      <w:lvlText w:val="%1."/>
      <w:lvlJc w:val="left"/>
      <w:pPr>
        <w:ind w:left="1440" w:hanging="360"/>
      </w:pPr>
    </w:lvl>
    <w:lvl w:ilvl="1" w:tplc="08160019" w:tentative="1">
      <w:start w:val="1"/>
      <w:numFmt w:val="lowerLetter"/>
      <w:lvlText w:val="%2."/>
      <w:lvlJc w:val="left"/>
      <w:pPr>
        <w:ind w:left="2160" w:hanging="360"/>
      </w:pPr>
    </w:lvl>
    <w:lvl w:ilvl="2" w:tplc="0816001B" w:tentative="1">
      <w:start w:val="1"/>
      <w:numFmt w:val="lowerRoman"/>
      <w:lvlText w:val="%3."/>
      <w:lvlJc w:val="right"/>
      <w:pPr>
        <w:ind w:left="2880" w:hanging="180"/>
      </w:pPr>
    </w:lvl>
    <w:lvl w:ilvl="3" w:tplc="0816000F" w:tentative="1">
      <w:start w:val="1"/>
      <w:numFmt w:val="decimal"/>
      <w:lvlText w:val="%4."/>
      <w:lvlJc w:val="left"/>
      <w:pPr>
        <w:ind w:left="3600" w:hanging="360"/>
      </w:pPr>
    </w:lvl>
    <w:lvl w:ilvl="4" w:tplc="08160019" w:tentative="1">
      <w:start w:val="1"/>
      <w:numFmt w:val="lowerLetter"/>
      <w:lvlText w:val="%5."/>
      <w:lvlJc w:val="left"/>
      <w:pPr>
        <w:ind w:left="4320" w:hanging="360"/>
      </w:pPr>
    </w:lvl>
    <w:lvl w:ilvl="5" w:tplc="0816001B" w:tentative="1">
      <w:start w:val="1"/>
      <w:numFmt w:val="lowerRoman"/>
      <w:lvlText w:val="%6."/>
      <w:lvlJc w:val="right"/>
      <w:pPr>
        <w:ind w:left="5040" w:hanging="180"/>
      </w:pPr>
    </w:lvl>
    <w:lvl w:ilvl="6" w:tplc="0816000F" w:tentative="1">
      <w:start w:val="1"/>
      <w:numFmt w:val="decimal"/>
      <w:lvlText w:val="%7."/>
      <w:lvlJc w:val="left"/>
      <w:pPr>
        <w:ind w:left="5760" w:hanging="360"/>
      </w:pPr>
    </w:lvl>
    <w:lvl w:ilvl="7" w:tplc="08160019" w:tentative="1">
      <w:start w:val="1"/>
      <w:numFmt w:val="lowerLetter"/>
      <w:lvlText w:val="%8."/>
      <w:lvlJc w:val="left"/>
      <w:pPr>
        <w:ind w:left="6480" w:hanging="360"/>
      </w:pPr>
    </w:lvl>
    <w:lvl w:ilvl="8" w:tplc="08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0223275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0B3D44"/>
    <w:multiLevelType w:val="hybridMultilevel"/>
    <w:tmpl w:val="D84C5CA2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296EC670">
      <w:start w:val="1"/>
      <w:numFmt w:val="lowerLetter"/>
      <w:lvlText w:val="%2."/>
      <w:lvlJc w:val="left"/>
      <w:pPr>
        <w:ind w:left="1440" w:hanging="360"/>
      </w:pPr>
      <w:rPr>
        <w:b/>
        <w:bCs w:val="0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D815FB"/>
    <w:multiLevelType w:val="hybridMultilevel"/>
    <w:tmpl w:val="EEE2F32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84279F"/>
    <w:multiLevelType w:val="hybridMultilevel"/>
    <w:tmpl w:val="4C1AFD92"/>
    <w:lvl w:ilvl="0" w:tplc="0C0A0019">
      <w:start w:val="1"/>
      <w:numFmt w:val="lowerLetter"/>
      <w:lvlText w:val="%1."/>
      <w:lvlJc w:val="left"/>
      <w:pPr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4FD27251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EB1F5A"/>
    <w:multiLevelType w:val="hybridMultilevel"/>
    <w:tmpl w:val="933E2000"/>
    <w:lvl w:ilvl="0" w:tplc="8BAEFCF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4C64DC"/>
    <w:multiLevelType w:val="hybridMultilevel"/>
    <w:tmpl w:val="75F472DE"/>
    <w:lvl w:ilvl="0" w:tplc="736E9DB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6751F18"/>
    <w:multiLevelType w:val="hybridMultilevel"/>
    <w:tmpl w:val="2B328E62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23191F"/>
    <w:multiLevelType w:val="multilevel"/>
    <w:tmpl w:val="08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96957DC"/>
    <w:multiLevelType w:val="hybridMultilevel"/>
    <w:tmpl w:val="D9FAD090"/>
    <w:lvl w:ilvl="0" w:tplc="2236C24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96460E"/>
    <w:multiLevelType w:val="hybridMultilevel"/>
    <w:tmpl w:val="995ABB0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1243DE"/>
    <w:multiLevelType w:val="hybridMultilevel"/>
    <w:tmpl w:val="3C96980E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482CB5"/>
    <w:multiLevelType w:val="hybridMultilevel"/>
    <w:tmpl w:val="AD2AA2A8"/>
    <w:lvl w:ilvl="0" w:tplc="08160015">
      <w:start w:val="1"/>
      <w:numFmt w:val="upperLetter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183FD3"/>
    <w:multiLevelType w:val="multilevel"/>
    <w:tmpl w:val="08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D6A5D03"/>
    <w:multiLevelType w:val="hybridMultilevel"/>
    <w:tmpl w:val="25021312"/>
    <w:lvl w:ilvl="0" w:tplc="8402C9E6">
      <w:start w:val="1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E532EE2"/>
    <w:multiLevelType w:val="hybridMultilevel"/>
    <w:tmpl w:val="2B328E62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C76C8F"/>
    <w:multiLevelType w:val="hybridMultilevel"/>
    <w:tmpl w:val="9AD8FAF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8424033">
    <w:abstractNumId w:val="13"/>
  </w:num>
  <w:num w:numId="2" w16cid:durableId="5324836">
    <w:abstractNumId w:val="7"/>
  </w:num>
  <w:num w:numId="3" w16cid:durableId="1743023444">
    <w:abstractNumId w:val="22"/>
  </w:num>
  <w:num w:numId="4" w16cid:durableId="211426853">
    <w:abstractNumId w:val="16"/>
  </w:num>
  <w:num w:numId="5" w16cid:durableId="1259289959">
    <w:abstractNumId w:val="21"/>
  </w:num>
  <w:num w:numId="6" w16cid:durableId="262762218">
    <w:abstractNumId w:val="20"/>
  </w:num>
  <w:num w:numId="7" w16cid:durableId="136268134">
    <w:abstractNumId w:val="8"/>
  </w:num>
  <w:num w:numId="8" w16cid:durableId="2145928417">
    <w:abstractNumId w:val="3"/>
  </w:num>
  <w:num w:numId="9" w16cid:durableId="1373850387">
    <w:abstractNumId w:val="19"/>
  </w:num>
  <w:num w:numId="10" w16cid:durableId="1943947822">
    <w:abstractNumId w:val="18"/>
  </w:num>
  <w:num w:numId="11" w16cid:durableId="13041955">
    <w:abstractNumId w:val="15"/>
  </w:num>
  <w:num w:numId="12" w16cid:durableId="1092510017">
    <w:abstractNumId w:val="5"/>
  </w:num>
  <w:num w:numId="13" w16cid:durableId="897085058">
    <w:abstractNumId w:val="2"/>
  </w:num>
  <w:num w:numId="14" w16cid:durableId="1822892625">
    <w:abstractNumId w:val="24"/>
  </w:num>
  <w:num w:numId="15" w16cid:durableId="349332261">
    <w:abstractNumId w:val="9"/>
  </w:num>
  <w:num w:numId="16" w16cid:durableId="628827465">
    <w:abstractNumId w:val="10"/>
  </w:num>
  <w:num w:numId="17" w16cid:durableId="1377075024">
    <w:abstractNumId w:val="23"/>
  </w:num>
  <w:num w:numId="18" w16cid:durableId="1664165303">
    <w:abstractNumId w:val="0"/>
  </w:num>
  <w:num w:numId="19" w16cid:durableId="1789005232">
    <w:abstractNumId w:val="1"/>
  </w:num>
  <w:num w:numId="20" w16cid:durableId="1027760020">
    <w:abstractNumId w:val="12"/>
  </w:num>
  <w:num w:numId="21" w16cid:durableId="1814250930">
    <w:abstractNumId w:val="14"/>
  </w:num>
  <w:num w:numId="22" w16cid:durableId="1605771637">
    <w:abstractNumId w:val="17"/>
  </w:num>
  <w:num w:numId="23" w16cid:durableId="813135252">
    <w:abstractNumId w:val="4"/>
  </w:num>
  <w:num w:numId="24" w16cid:durableId="1280836125">
    <w:abstractNumId w:val="11"/>
  </w:num>
  <w:num w:numId="25" w16cid:durableId="5140301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7BD"/>
    <w:rsid w:val="000235D9"/>
    <w:rsid w:val="00032755"/>
    <w:rsid w:val="000407C8"/>
    <w:rsid w:val="0006300D"/>
    <w:rsid w:val="000A1FBB"/>
    <w:rsid w:val="000E1443"/>
    <w:rsid w:val="000E6538"/>
    <w:rsid w:val="001056ED"/>
    <w:rsid w:val="00126D36"/>
    <w:rsid w:val="0012716D"/>
    <w:rsid w:val="0014473B"/>
    <w:rsid w:val="00145ADF"/>
    <w:rsid w:val="00152C8C"/>
    <w:rsid w:val="00166C80"/>
    <w:rsid w:val="00183F7D"/>
    <w:rsid w:val="00194218"/>
    <w:rsid w:val="001E405F"/>
    <w:rsid w:val="00206BD8"/>
    <w:rsid w:val="0021062D"/>
    <w:rsid w:val="0021645F"/>
    <w:rsid w:val="00243E4E"/>
    <w:rsid w:val="00245D8B"/>
    <w:rsid w:val="002528E7"/>
    <w:rsid w:val="00266451"/>
    <w:rsid w:val="002678DD"/>
    <w:rsid w:val="002869F1"/>
    <w:rsid w:val="002D5789"/>
    <w:rsid w:val="002D5FAA"/>
    <w:rsid w:val="002E4B34"/>
    <w:rsid w:val="002F1395"/>
    <w:rsid w:val="003008FE"/>
    <w:rsid w:val="00310229"/>
    <w:rsid w:val="003148AE"/>
    <w:rsid w:val="00320350"/>
    <w:rsid w:val="00322E91"/>
    <w:rsid w:val="0032786C"/>
    <w:rsid w:val="00337935"/>
    <w:rsid w:val="0036378D"/>
    <w:rsid w:val="00373FDC"/>
    <w:rsid w:val="003A295B"/>
    <w:rsid w:val="003C314F"/>
    <w:rsid w:val="003E78AC"/>
    <w:rsid w:val="004025CB"/>
    <w:rsid w:val="00415B70"/>
    <w:rsid w:val="00416DD8"/>
    <w:rsid w:val="0042106C"/>
    <w:rsid w:val="00442530"/>
    <w:rsid w:val="00455585"/>
    <w:rsid w:val="0048270D"/>
    <w:rsid w:val="00492205"/>
    <w:rsid w:val="004A5A0B"/>
    <w:rsid w:val="004C6401"/>
    <w:rsid w:val="004E7E17"/>
    <w:rsid w:val="004F5826"/>
    <w:rsid w:val="00505489"/>
    <w:rsid w:val="00506AFB"/>
    <w:rsid w:val="00543006"/>
    <w:rsid w:val="0056670D"/>
    <w:rsid w:val="00572D26"/>
    <w:rsid w:val="0058434C"/>
    <w:rsid w:val="00587A0B"/>
    <w:rsid w:val="005D3BD3"/>
    <w:rsid w:val="005E3076"/>
    <w:rsid w:val="00622A9D"/>
    <w:rsid w:val="00634493"/>
    <w:rsid w:val="00634BA4"/>
    <w:rsid w:val="00645037"/>
    <w:rsid w:val="00661A4E"/>
    <w:rsid w:val="00674A99"/>
    <w:rsid w:val="006B2980"/>
    <w:rsid w:val="006C71C6"/>
    <w:rsid w:val="006D2A61"/>
    <w:rsid w:val="006E08A0"/>
    <w:rsid w:val="006F32A1"/>
    <w:rsid w:val="007146CF"/>
    <w:rsid w:val="00724513"/>
    <w:rsid w:val="00730480"/>
    <w:rsid w:val="00734D03"/>
    <w:rsid w:val="007445FE"/>
    <w:rsid w:val="00753186"/>
    <w:rsid w:val="007657F6"/>
    <w:rsid w:val="00786917"/>
    <w:rsid w:val="00797243"/>
    <w:rsid w:val="007A7710"/>
    <w:rsid w:val="007F27ED"/>
    <w:rsid w:val="008311D4"/>
    <w:rsid w:val="0084518C"/>
    <w:rsid w:val="00845D5E"/>
    <w:rsid w:val="00864BE2"/>
    <w:rsid w:val="00870B73"/>
    <w:rsid w:val="008946CC"/>
    <w:rsid w:val="008A0D2B"/>
    <w:rsid w:val="008A7AB3"/>
    <w:rsid w:val="008B0661"/>
    <w:rsid w:val="008C3C88"/>
    <w:rsid w:val="009110D4"/>
    <w:rsid w:val="0092480A"/>
    <w:rsid w:val="009257BD"/>
    <w:rsid w:val="00975810"/>
    <w:rsid w:val="009823CC"/>
    <w:rsid w:val="00982592"/>
    <w:rsid w:val="009A2B7A"/>
    <w:rsid w:val="009A7C5F"/>
    <w:rsid w:val="009B4458"/>
    <w:rsid w:val="009E2121"/>
    <w:rsid w:val="009F301A"/>
    <w:rsid w:val="00A232FD"/>
    <w:rsid w:val="00A33294"/>
    <w:rsid w:val="00A45C03"/>
    <w:rsid w:val="00A47DD2"/>
    <w:rsid w:val="00AB05F5"/>
    <w:rsid w:val="00AB24D4"/>
    <w:rsid w:val="00AC0CB7"/>
    <w:rsid w:val="00AE034A"/>
    <w:rsid w:val="00AE2395"/>
    <w:rsid w:val="00AF3556"/>
    <w:rsid w:val="00B35EB8"/>
    <w:rsid w:val="00B43135"/>
    <w:rsid w:val="00B52672"/>
    <w:rsid w:val="00B64D2E"/>
    <w:rsid w:val="00B7394F"/>
    <w:rsid w:val="00B75B88"/>
    <w:rsid w:val="00B868BA"/>
    <w:rsid w:val="00B93751"/>
    <w:rsid w:val="00B93965"/>
    <w:rsid w:val="00BD279F"/>
    <w:rsid w:val="00C07DE9"/>
    <w:rsid w:val="00C13A93"/>
    <w:rsid w:val="00C347C8"/>
    <w:rsid w:val="00C62AD6"/>
    <w:rsid w:val="00C707B5"/>
    <w:rsid w:val="00C73367"/>
    <w:rsid w:val="00C8014E"/>
    <w:rsid w:val="00C855DB"/>
    <w:rsid w:val="00CA34FB"/>
    <w:rsid w:val="00CB0BE8"/>
    <w:rsid w:val="00CC6026"/>
    <w:rsid w:val="00CE45EB"/>
    <w:rsid w:val="00CF5EDC"/>
    <w:rsid w:val="00D008A3"/>
    <w:rsid w:val="00D03431"/>
    <w:rsid w:val="00D31F53"/>
    <w:rsid w:val="00D33D44"/>
    <w:rsid w:val="00D544C2"/>
    <w:rsid w:val="00D650D3"/>
    <w:rsid w:val="00D67B41"/>
    <w:rsid w:val="00D70F59"/>
    <w:rsid w:val="00D925E2"/>
    <w:rsid w:val="00D97C4A"/>
    <w:rsid w:val="00DA7C7A"/>
    <w:rsid w:val="00DB56ED"/>
    <w:rsid w:val="00DC75E2"/>
    <w:rsid w:val="00DE62D1"/>
    <w:rsid w:val="00DE66D3"/>
    <w:rsid w:val="00DF1289"/>
    <w:rsid w:val="00DF3DA3"/>
    <w:rsid w:val="00E116B6"/>
    <w:rsid w:val="00E23865"/>
    <w:rsid w:val="00E27228"/>
    <w:rsid w:val="00E32491"/>
    <w:rsid w:val="00E35385"/>
    <w:rsid w:val="00E54C47"/>
    <w:rsid w:val="00E62A39"/>
    <w:rsid w:val="00E659DA"/>
    <w:rsid w:val="00E803FF"/>
    <w:rsid w:val="00E8244E"/>
    <w:rsid w:val="00E905FD"/>
    <w:rsid w:val="00EA7813"/>
    <w:rsid w:val="00EB70BE"/>
    <w:rsid w:val="00EE1C38"/>
    <w:rsid w:val="00EE6356"/>
    <w:rsid w:val="00EF420D"/>
    <w:rsid w:val="00F06C7A"/>
    <w:rsid w:val="00F119AE"/>
    <w:rsid w:val="00F21FDB"/>
    <w:rsid w:val="00F241EB"/>
    <w:rsid w:val="00F254DC"/>
    <w:rsid w:val="00F44FDE"/>
    <w:rsid w:val="00F503A4"/>
    <w:rsid w:val="00F7372A"/>
    <w:rsid w:val="00F843C2"/>
    <w:rsid w:val="00F85CE4"/>
    <w:rsid w:val="00F86B30"/>
    <w:rsid w:val="00FA3757"/>
    <w:rsid w:val="00FA6D69"/>
    <w:rsid w:val="00FC221B"/>
    <w:rsid w:val="00FD052B"/>
    <w:rsid w:val="00FD0C7D"/>
    <w:rsid w:val="00FF1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E15784"/>
  <w15:docId w15:val="{10F54F62-88A4-4402-BD92-410A77521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semiHidden/>
    <w:rsid w:val="009257BD"/>
    <w:rPr>
      <w:sz w:val="16"/>
      <w:szCs w:val="16"/>
    </w:rPr>
  </w:style>
  <w:style w:type="paragraph" w:styleId="Textocomentario">
    <w:name w:val="annotation text"/>
    <w:basedOn w:val="Normal"/>
    <w:semiHidden/>
    <w:rsid w:val="009257B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9257BD"/>
    <w:rPr>
      <w:b/>
      <w:bCs/>
    </w:rPr>
  </w:style>
  <w:style w:type="paragraph" w:styleId="Textodeglobo">
    <w:name w:val="Balloon Text"/>
    <w:basedOn w:val="Normal"/>
    <w:semiHidden/>
    <w:rsid w:val="009257B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1056ED"/>
    <w:pPr>
      <w:spacing w:before="100" w:beforeAutospacing="1" w:after="100" w:afterAutospacing="1"/>
    </w:pPr>
    <w:rPr>
      <w:color w:val="00406F"/>
      <w:lang w:val="pl-PL" w:eastAsia="pl-PL"/>
    </w:rPr>
  </w:style>
  <w:style w:type="paragraph" w:styleId="Prrafodelista">
    <w:name w:val="List Paragraph"/>
    <w:basedOn w:val="Normal"/>
    <w:uiPriority w:val="34"/>
    <w:qFormat/>
    <w:rsid w:val="00F44FD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pt-PT" w:eastAsia="en-US"/>
    </w:rPr>
  </w:style>
  <w:style w:type="table" w:styleId="Tablaconcuadrcula">
    <w:name w:val="Table Grid"/>
    <w:basedOn w:val="Tablanormal"/>
    <w:uiPriority w:val="39"/>
    <w:rsid w:val="004210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F420D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unhideWhenUsed/>
    <w:rsid w:val="00EF420D"/>
    <w:rPr>
      <w:color w:val="800080" w:themeColor="followedHyperlink"/>
      <w:u w:val="single"/>
    </w:rPr>
  </w:style>
  <w:style w:type="paragraph" w:styleId="Textoindependiente">
    <w:name w:val="Body Text"/>
    <w:basedOn w:val="Normal"/>
    <w:link w:val="TextoindependienteCar"/>
    <w:uiPriority w:val="1"/>
    <w:unhideWhenUsed/>
    <w:qFormat/>
    <w:rsid w:val="00320350"/>
    <w:pPr>
      <w:widowControl w:val="0"/>
      <w:ind w:left="113" w:firstLine="283"/>
    </w:pPr>
    <w:rPr>
      <w:sz w:val="22"/>
      <w:szCs w:val="22"/>
      <w:lang w:val="en-U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20350"/>
    <w:rPr>
      <w:sz w:val="22"/>
      <w:szCs w:val="22"/>
      <w:lang w:val="en-US" w:eastAsia="en-US"/>
    </w:rPr>
  </w:style>
  <w:style w:type="paragraph" w:customStyle="1" w:styleId="Default">
    <w:name w:val="Default"/>
    <w:rsid w:val="0032035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val="en-US" w:eastAsia="en-US"/>
    </w:rPr>
  </w:style>
  <w:style w:type="paragraph" w:customStyle="1" w:styleId="CM203">
    <w:name w:val="CM203"/>
    <w:basedOn w:val="Default"/>
    <w:next w:val="Default"/>
    <w:uiPriority w:val="99"/>
    <w:rsid w:val="00320350"/>
    <w:rPr>
      <w:rFonts w:eastAsiaTheme="minorHAnsi"/>
      <w:color w:val="auto"/>
    </w:rPr>
  </w:style>
  <w:style w:type="paragraph" w:customStyle="1" w:styleId="CM184">
    <w:name w:val="CM184"/>
    <w:basedOn w:val="Default"/>
    <w:next w:val="Default"/>
    <w:uiPriority w:val="99"/>
    <w:rsid w:val="00320350"/>
    <w:pPr>
      <w:spacing w:line="553" w:lineRule="atLeast"/>
    </w:pPr>
    <w:rPr>
      <w:rFonts w:eastAsiaTheme="minorHAnsi"/>
      <w:color w:val="auto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33D4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5054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78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Y5_X2dCuxx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Y5_X2dCuxx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vc.cervantes.es/ensenanza/biblioteca_ele/marco_complementario/mcer_volumen-complementario.pd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cvc.cervantes.es/ensenanza/biblioteca_ele/plan_curricular/default.htm" TargetMode="External"/><Relationship Id="rId10" Type="http://schemas.openxmlformats.org/officeDocument/2006/relationships/hyperlink" Target="http://bid.ub.edu/es/30/gonzalo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itly.com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1252</Words>
  <Characters>6764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redELE  revista electrónica de didáctica del español lengua extranjera</vt:lpstr>
    </vt:vector>
  </TitlesOfParts>
  <Company>ME</Company>
  <LinksUpToDate>false</LinksUpToDate>
  <CharactersWithSpaces>8001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redELE  revista electrónica de didáctica del español lengua extranjera</dc:title>
  <dc:creator>usuario</dc:creator>
  <cp:lastModifiedBy>Fernandez Diez Filipe Antonio</cp:lastModifiedBy>
  <cp:revision>2</cp:revision>
  <cp:lastPrinted>2019-11-28T14:17:00Z</cp:lastPrinted>
  <dcterms:created xsi:type="dcterms:W3CDTF">2025-01-09T12:14:00Z</dcterms:created>
  <dcterms:modified xsi:type="dcterms:W3CDTF">2025-01-09T12:14:00Z</dcterms:modified>
</cp:coreProperties>
</file>